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967342605"/>
        <w:docPartObj>
          <w:docPartGallery w:val="Cover Pages"/>
          <w:docPartUnique/>
        </w:docPartObj>
      </w:sdtPr>
      <w:sdtEndPr/>
      <w:sdtContent>
        <w:p w14:paraId="31FAA8A5" w14:textId="77777777" w:rsidR="003C248D" w:rsidRPr="00764916" w:rsidRDefault="003C248D" w:rsidP="003C248D"/>
        <w:p w14:paraId="31FAA8A6" w14:textId="208A3617" w:rsidR="003C248D" w:rsidRPr="00764916" w:rsidRDefault="00AA3D63" w:rsidP="003C24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FAA90D" wp14:editId="44D5036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2984500</wp:posOffset>
                    </wp:positionV>
                    <wp:extent cx="5664200" cy="3486150"/>
                    <wp:effectExtent l="0" t="0" r="0" b="0"/>
                    <wp:wrapSquare wrapText="bothSides"/>
                    <wp:docPr id="1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664200" cy="348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14="http://schemas.microsoft.com/office/drawing/2010/main" xmlns:pic="http://schemas.openxmlformats.org/drawingml/2006/picture" xmlns:w16="http://schemas.microsoft.com/office/word/2018/wordml" xmlns:w16cex="http://schemas.microsoft.com/office/word/2018/wordml/c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FAA91C" w14:textId="77777777" w:rsidR="00E96279" w:rsidRDefault="009F0374" w:rsidP="00692390">
                                <w:pPr>
                                  <w:pStyle w:val="Title"/>
                                </w:pPr>
                                <w:r>
                                  <w:t xml:space="preserve">Project </w:t>
                                </w:r>
                                <w:r w:rsidR="00E96279">
                                  <w:t>Charter &amp; Scope Statement</w:t>
                                </w:r>
                              </w:p>
                              <w:p w14:paraId="31FAA91D" w14:textId="77777777" w:rsidR="009F0374" w:rsidRPr="009F0374" w:rsidRDefault="009F0374" w:rsidP="009F0374"/>
                              <w:p w14:paraId="31FAA91E" w14:textId="0E1F425D" w:rsidR="0019602B" w:rsidRDefault="00FB7BF1" w:rsidP="00692390">
                                <w:pPr>
                                  <w:pStyle w:val="Title"/>
                                </w:pPr>
                                <w:r>
                                  <w:t>Automating No-Show</w:t>
                                </w:r>
                                <w:r w:rsidR="00CC77C8">
                                  <w:t xml:space="preserve">, </w:t>
                                </w:r>
                                <w:r>
                                  <w:t>Stop-Attends</w:t>
                                </w:r>
                                <w:r w:rsidR="00CC77C8">
                                  <w:t>, and Course Reinstatement</w:t>
                                </w:r>
                                <w:r>
                                  <w:t xml:space="preserve"> Processing and Notification</w:t>
                                </w:r>
                              </w:p>
                              <w:p w14:paraId="31FAA91F" w14:textId="77777777" w:rsidR="0019602B" w:rsidRDefault="0019602B" w:rsidP="00692390">
                                <w:pPr>
                                  <w:pStyle w:val="Title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31FAA920" w14:textId="14A791B3" w:rsidR="00030497" w:rsidRPr="0019602B" w:rsidRDefault="007E27FB" w:rsidP="00692390">
                                <w:pPr>
                                  <w:pStyle w:val="Title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Rider</w:t>
                                </w:r>
                                <w:r w:rsidR="00013FF9">
                                  <w:rPr>
                                    <w:sz w:val="40"/>
                                    <w:szCs w:val="40"/>
                                  </w:rPr>
                                  <w:t xml:space="preserve"> University</w:t>
                                </w:r>
                              </w:p>
                              <w:p w14:paraId="31FAA922" w14:textId="7B3023A5" w:rsidR="00E96279" w:rsidRDefault="00FB7BF1" w:rsidP="00E96279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August 2024</w:t>
                                </w:r>
                              </w:p>
                              <w:p w14:paraId="00D47D83" w14:textId="0043ABDF" w:rsidR="00AA3D63" w:rsidRPr="00AA3D63" w:rsidRDefault="00AA3D63" w:rsidP="00E96279">
                                <w:pPr>
                                  <w:rPr>
                                    <w:sz w:val="22"/>
                                    <w:szCs w:val="32"/>
                                  </w:rPr>
                                </w:pPr>
                                <w:r w:rsidRPr="00AA3D63">
                                  <w:rPr>
                                    <w:sz w:val="22"/>
                                    <w:szCs w:val="32"/>
                                  </w:rPr>
                                  <w:t>Template last updated: 8/15/2024</w:t>
                                </w:r>
                              </w:p>
                              <w:p w14:paraId="112E4C60" w14:textId="5D1BAA3C" w:rsidR="00817FFB" w:rsidRPr="00817FFB" w:rsidRDefault="00817FFB" w:rsidP="00E96279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FAA9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0;margin-top:235pt;width:446pt;height:27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" filled="f" stroked="f">
                    <v:textbox>
                      <w:txbxContent>
                        <w:p w14:paraId="31FAA91C" w14:textId="77777777" w:rsidR="00E96279" w:rsidRDefault="009F0374" w:rsidP="00692390">
                          <w:pPr>
                            <w:pStyle w:val="Title"/>
                          </w:pPr>
                          <w:r>
                            <w:t xml:space="preserve">Project </w:t>
                          </w:r>
                          <w:r w:rsidR="00E96279">
                            <w:t>Charter &amp; Scope Statement</w:t>
                          </w:r>
                        </w:p>
                        <w:p w14:paraId="31FAA91D" w14:textId="77777777" w:rsidR="009F0374" w:rsidRPr="009F0374" w:rsidRDefault="009F0374" w:rsidP="009F0374"/>
                        <w:p w14:paraId="31FAA91E" w14:textId="0E1F425D" w:rsidR="0019602B" w:rsidRDefault="00FB7BF1" w:rsidP="00692390">
                          <w:pPr>
                            <w:pStyle w:val="Title"/>
                          </w:pPr>
                          <w:r>
                            <w:t>Automating No-Show</w:t>
                          </w:r>
                          <w:r w:rsidR="00CC77C8">
                            <w:t xml:space="preserve">, </w:t>
                          </w:r>
                          <w:r>
                            <w:t>Stop-Attends</w:t>
                          </w:r>
                          <w:r w:rsidR="00CC77C8">
                            <w:t>, and Course Reinstatement</w:t>
                          </w:r>
                          <w:r>
                            <w:t xml:space="preserve"> Processing and Notification</w:t>
                          </w:r>
                        </w:p>
                        <w:p w14:paraId="31FAA91F" w14:textId="77777777" w:rsidR="0019602B" w:rsidRDefault="0019602B" w:rsidP="00692390">
                          <w:pPr>
                            <w:pStyle w:val="Title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31FAA920" w14:textId="14A791B3" w:rsidR="00030497" w:rsidRPr="0019602B" w:rsidRDefault="007E27FB" w:rsidP="00692390">
                          <w:pPr>
                            <w:pStyle w:val="Title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Rider</w:t>
                          </w:r>
                          <w:r w:rsidR="00013FF9">
                            <w:rPr>
                              <w:sz w:val="40"/>
                              <w:szCs w:val="40"/>
                            </w:rPr>
                            <w:t xml:space="preserve"> University</w:t>
                          </w:r>
                        </w:p>
                        <w:p w14:paraId="31FAA922" w14:textId="7B3023A5" w:rsidR="00E96279" w:rsidRDefault="00FB7BF1" w:rsidP="00E96279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August 2024</w:t>
                          </w:r>
                        </w:p>
                        <w:p w14:paraId="00D47D83" w14:textId="0043ABDF" w:rsidR="00AA3D63" w:rsidRPr="00AA3D63" w:rsidRDefault="00AA3D63" w:rsidP="00E96279">
                          <w:pPr>
                            <w:rPr>
                              <w:sz w:val="22"/>
                              <w:szCs w:val="32"/>
                            </w:rPr>
                          </w:pPr>
                          <w:r w:rsidRPr="00AA3D63">
                            <w:rPr>
                              <w:sz w:val="22"/>
                              <w:szCs w:val="32"/>
                            </w:rPr>
                            <w:t>Template last updated: 8/15/2024</w:t>
                          </w:r>
                        </w:p>
                        <w:p w14:paraId="112E4C60" w14:textId="5D1BAA3C" w:rsidR="00817FFB" w:rsidRPr="00817FFB" w:rsidRDefault="00817FFB" w:rsidP="00E96279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E27FB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B50392A" wp14:editId="1E2DCA4A">
                <wp:simplePos x="0" y="0"/>
                <wp:positionH relativeFrom="column">
                  <wp:posOffset>222636</wp:posOffset>
                </wp:positionH>
                <wp:positionV relativeFrom="paragraph">
                  <wp:posOffset>1667234</wp:posOffset>
                </wp:positionV>
                <wp:extent cx="2743200" cy="755904"/>
                <wp:effectExtent l="0" t="0" r="0" b="635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IDER-University-logo.jpg"/>
                        <pic:cNvPicPr/>
                      </pic:nvPicPr>
                      <pic:blipFill>
                        <a:blip r:embed="rId11">
                          <a:extLst>
                            <a:ext uri="{837473B0-CC2E-450A-ABE3-18F120FF3D39}">
                              <a1611:picAttrSrcUrl xmlns:a1611="http://schemas.microsoft.com/office/drawing/2016/11/main" r:i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55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206FF"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3120" behindDoc="0" locked="0" layoutInCell="1" allowOverlap="1" wp14:anchorId="31FAA90B" wp14:editId="1AD49D9B">
                    <wp:simplePos x="0" y="0"/>
                    <wp:positionH relativeFrom="margin">
                      <wp:posOffset>-913765</wp:posOffset>
                    </wp:positionH>
                    <wp:positionV relativeFrom="paragraph">
                      <wp:posOffset>2674619</wp:posOffset>
                    </wp:positionV>
                    <wp:extent cx="4018280" cy="0"/>
                    <wp:effectExtent l="0" t="0" r="20320" b="19050"/>
                    <wp:wrapNone/>
                    <wp:docPr id="16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018280" cy="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chemeClr val="accent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D66915" id="Straight Connector 9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1.95pt,210.6pt" to="244.4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" strokecolor="#3e1f4f [3204]" strokeweight="2pt">
                    <v:stroke endcap="round"/>
                    <o:lock v:ext="edit" shapetype="f"/>
                    <w10:wrap anchorx="margin"/>
                  </v:line>
                </w:pict>
              </mc:Fallback>
            </mc:AlternateContent>
          </w:r>
          <w:r w:rsidR="003C248D" w:rsidRPr="00764916">
            <w:br w:type="page"/>
          </w:r>
        </w:p>
      </w:sdtContent>
    </w:sdt>
    <w:sdt>
      <w:sdtPr>
        <w:rPr>
          <w:rFonts w:ascii="Arial" w:eastAsiaTheme="minorEastAsia" w:hAnsi="Arial" w:cstheme="minorBidi"/>
          <w:b w:val="0"/>
          <w:bCs w:val="0"/>
          <w:color w:val="2C3035" w:themeColor="text2"/>
          <w:sz w:val="20"/>
          <w:szCs w:val="24"/>
        </w:rPr>
        <w:id w:val="-6080354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FAA8A7" w14:textId="77777777" w:rsidR="000A70F7" w:rsidRDefault="000A70F7">
          <w:pPr>
            <w:pStyle w:val="TOCHeading"/>
          </w:pPr>
          <w:r>
            <w:t>Table of Contents</w:t>
          </w:r>
        </w:p>
        <w:p w14:paraId="3D114A98" w14:textId="5D95A070" w:rsidR="000B477A" w:rsidRDefault="00251800">
          <w:pPr>
            <w:pStyle w:val="TOC1"/>
            <w:tabs>
              <w:tab w:val="right" w:pos="9350"/>
            </w:tabs>
            <w:rPr>
              <w:rFonts w:cstheme="minorBidi"/>
              <w:b w:val="0"/>
              <w:caps w:val="0"/>
              <w:noProof/>
              <w:color w:val="auto"/>
            </w:rPr>
          </w:pPr>
          <w:r>
            <w:rPr>
              <w:b w:val="0"/>
            </w:rPr>
            <w:fldChar w:fldCharType="begin"/>
          </w:r>
          <w:r w:rsidR="000A70F7"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75918062" w:history="1">
            <w:r w:rsidR="000B477A" w:rsidRPr="00734897">
              <w:rPr>
                <w:rStyle w:val="Hyperlink"/>
                <w:noProof/>
              </w:rPr>
              <w:t>Project Purpose and Justification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_Toc175918062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3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5B677CB0" w14:textId="55D60AF3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63" w:history="1">
            <w:r w:rsidR="000B477A" w:rsidRPr="00734897">
              <w:rPr>
                <w:rStyle w:val="Hyperlink"/>
                <w:noProof/>
              </w:rPr>
              <w:t>Funding Source &amp; Personnel investment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_Toc175918063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3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2C27531E" w14:textId="4D631C07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64" w:history="1">
            <w:r w:rsidR="000B477A" w:rsidRPr="00734897">
              <w:rPr>
                <w:rStyle w:val="Hyperlink"/>
                <w:noProof/>
              </w:rPr>
              <w:t>ROI Measurement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_Toc175918064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3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7BAC5DF1" w14:textId="07F5B7A0" w:rsidR="000B477A" w:rsidRDefault="00483E74">
          <w:pPr>
            <w:pStyle w:val="TOC1"/>
            <w:tabs>
              <w:tab w:val="right" w:pos="9350"/>
            </w:tabs>
            <w:rPr>
              <w:rFonts w:cstheme="minorBidi"/>
              <w:b w:val="0"/>
              <w:caps w:val="0"/>
              <w:noProof/>
              <w:color w:val="auto"/>
            </w:rPr>
          </w:pPr>
          <w:hyperlink w:anchor="_Toc175918065" w:history="1">
            <w:r w:rsidR="000B477A" w:rsidRPr="00734897">
              <w:rPr>
                <w:rStyle w:val="Hyperlink"/>
                <w:noProof/>
              </w:rPr>
              <w:t>Project Scope Statement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_Toc175918065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3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1E9CE1A9" w14:textId="47AB46B9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66" w:history="1">
            <w:r w:rsidR="000B477A" w:rsidRPr="00734897">
              <w:rPr>
                <w:rStyle w:val="Hyperlink"/>
                <w:noProof/>
              </w:rPr>
              <w:t>Project Exclusions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_Toc175918066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4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0389D4A9" w14:textId="2A069D14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67" w:history="1">
            <w:r w:rsidR="000B477A" w:rsidRPr="00734897">
              <w:rPr>
                <w:rStyle w:val="Hyperlink"/>
                <w:noProof/>
              </w:rPr>
              <w:t>Project Timeframe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_Toc175918067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4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59AFF6B7" w14:textId="45068E28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68" w:history="1">
            <w:r w:rsidR="000B477A" w:rsidRPr="00734897">
              <w:rPr>
                <w:rStyle w:val="Hyperlink"/>
                <w:noProof/>
              </w:rPr>
              <w:t>Project Stakeholders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_Toc175918068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6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4E98A179" w14:textId="0858CFA2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69" w:history="1">
            <w:r w:rsidR="000B477A" w:rsidRPr="00734897">
              <w:rPr>
                <w:rStyle w:val="Hyperlink"/>
                <w:noProof/>
              </w:rPr>
              <w:t>Project Deliverables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_Toc175918069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6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50777460" w14:textId="0956559B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70" w:history="1">
            <w:r w:rsidR="000B477A" w:rsidRPr="00734897">
              <w:rPr>
                <w:rStyle w:val="Hyperlink"/>
                <w:noProof/>
              </w:rPr>
              <w:t>Project Deliverables Acceptance Criteria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_Toc175918070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7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11B8636A" w14:textId="697DCBEF" w:rsidR="000B477A" w:rsidRDefault="00483E74">
          <w:pPr>
            <w:pStyle w:val="TOC1"/>
            <w:tabs>
              <w:tab w:val="right" w:pos="9350"/>
            </w:tabs>
            <w:rPr>
              <w:rFonts w:cstheme="minorBidi"/>
              <w:b w:val="0"/>
              <w:caps w:val="0"/>
              <w:noProof/>
              <w:color w:val="auto"/>
            </w:rPr>
          </w:pPr>
          <w:hyperlink w:anchor="_Toc175918071" w:history="1">
            <w:r w:rsidR="000B477A" w:rsidRPr="00734897">
              <w:rPr>
                <w:rStyle w:val="Hyperlink"/>
                <w:noProof/>
              </w:rPr>
              <w:t>Project Constraints and Assumptions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_Toc175918071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7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69CA997F" w14:textId="5FEA1C92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72" w:history="1">
            <w:r w:rsidR="000B477A" w:rsidRPr="00734897">
              <w:rPr>
                <w:rStyle w:val="Hyperlink"/>
                <w:noProof/>
              </w:rPr>
              <w:t>Constraints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_Toc175918072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7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1C6F7BA0" w14:textId="7EAF7846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73" w:history="1">
            <w:r w:rsidR="000B477A" w:rsidRPr="00734897">
              <w:rPr>
                <w:rStyle w:val="Hyperlink"/>
                <w:noProof/>
              </w:rPr>
              <w:t>Assumptions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_Toc175918073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7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7BE65E78" w14:textId="61EB6AFD" w:rsidR="000B477A" w:rsidRDefault="00483E74">
          <w:pPr>
            <w:pStyle w:val="TOC2"/>
            <w:tabs>
              <w:tab w:val="right" w:pos="9350"/>
            </w:tabs>
            <w:rPr>
              <w:rFonts w:cstheme="minorBidi"/>
              <w:b w:val="0"/>
              <w:smallCaps w:val="0"/>
              <w:noProof/>
              <w:color w:val="auto"/>
            </w:rPr>
          </w:pPr>
          <w:hyperlink w:anchor="_Toc175918074" w:history="1">
            <w:r w:rsidR="000B477A" w:rsidRPr="00734897">
              <w:rPr>
                <w:rStyle w:val="Hyperlink"/>
                <w:noProof/>
              </w:rPr>
              <w:t>High Level Risks</w:t>
            </w:r>
            <w:r w:rsidR="000B477A">
              <w:rPr>
                <w:noProof/>
                <w:webHidden/>
              </w:rPr>
              <w:tab/>
            </w:r>
            <w:r w:rsidR="000B477A">
              <w:rPr>
                <w:noProof/>
                <w:webHidden/>
              </w:rPr>
              <w:fldChar w:fldCharType="begin"/>
            </w:r>
            <w:r w:rsidR="000B477A">
              <w:rPr>
                <w:noProof/>
                <w:webHidden/>
              </w:rPr>
              <w:instrText xml:space="preserve"> PAGEREF _Toc175918074 \h </w:instrText>
            </w:r>
            <w:r w:rsidR="000B477A">
              <w:rPr>
                <w:noProof/>
                <w:webHidden/>
              </w:rPr>
            </w:r>
            <w:r w:rsidR="000B477A">
              <w:rPr>
                <w:noProof/>
                <w:webHidden/>
              </w:rPr>
              <w:fldChar w:fldCharType="separate"/>
            </w:r>
            <w:r w:rsidR="000B477A">
              <w:rPr>
                <w:noProof/>
                <w:webHidden/>
              </w:rPr>
              <w:t>7</w:t>
            </w:r>
            <w:r w:rsidR="000B477A">
              <w:rPr>
                <w:noProof/>
                <w:webHidden/>
              </w:rPr>
              <w:fldChar w:fldCharType="end"/>
            </w:r>
          </w:hyperlink>
        </w:p>
        <w:p w14:paraId="31FAA8B4" w14:textId="5C261C1C" w:rsidR="000A70F7" w:rsidRDefault="00251800">
          <w:r>
            <w:rPr>
              <w:b/>
              <w:bCs/>
              <w:noProof/>
            </w:rPr>
            <w:fldChar w:fldCharType="end"/>
          </w:r>
        </w:p>
      </w:sdtContent>
    </w:sdt>
    <w:p w14:paraId="31FAA8B5" w14:textId="77777777" w:rsidR="003C248D" w:rsidRPr="00764916" w:rsidRDefault="003C248D" w:rsidP="003C248D">
      <w:r w:rsidRPr="00764916">
        <w:t xml:space="preserve"> </w:t>
      </w:r>
    </w:p>
    <w:p w14:paraId="236FCDD5" w14:textId="2F2AF0D9" w:rsidR="005016A2" w:rsidRDefault="003C248D" w:rsidP="00F4083C">
      <w:r w:rsidRPr="00764916">
        <w:br w:type="page"/>
      </w:r>
    </w:p>
    <w:p w14:paraId="31FAA8B8" w14:textId="42A73382" w:rsidR="003C248D" w:rsidRPr="00764916" w:rsidRDefault="00E96279" w:rsidP="00E96279">
      <w:pPr>
        <w:pStyle w:val="Heading1"/>
        <w:spacing w:before="600" w:after="360"/>
      </w:pPr>
      <w:bookmarkStart w:id="0" w:name="_Toc175918062"/>
      <w:r>
        <w:lastRenderedPageBreak/>
        <w:t>Project Purpose and Justification</w:t>
      </w:r>
      <w:bookmarkEnd w:id="0"/>
    </w:p>
    <w:p w14:paraId="08E55EA5" w14:textId="61E4E151" w:rsidR="00DD5E21" w:rsidRDefault="00D34794" w:rsidP="00087ECC">
      <w:r>
        <w:t>Rider University</w:t>
      </w:r>
      <w:r w:rsidR="008F35E3">
        <w:t xml:space="preserve"> has an opportunity to automate and improve </w:t>
      </w:r>
      <w:r w:rsidR="00CC77C8">
        <w:t>manual student no-show and stop-attends processing, communication, and reporting.  While the University is not required to track student attendance, we are required to track no-shows and students who stop attending classes to that we can comply with federal regulation for the return on Title IV funding.</w:t>
      </w:r>
      <w:r w:rsidR="00956A70">
        <w:t xml:space="preserve"> </w:t>
      </w:r>
      <w:r w:rsidR="00F4400E">
        <w:t>The University is audited annually to determine compliance with this provision.</w:t>
      </w:r>
    </w:p>
    <w:p w14:paraId="17E2472B" w14:textId="19F6FF48" w:rsidR="00AE7458" w:rsidRDefault="00AE7458" w:rsidP="00087ECC">
      <w:r w:rsidRPr="00294A3C">
        <w:rPr>
          <w:b/>
        </w:rPr>
        <w:t>Topics</w:t>
      </w:r>
      <w:r w:rsidR="00DE38B9" w:rsidRPr="00294A3C">
        <w:rPr>
          <w:b/>
        </w:rPr>
        <w:t xml:space="preserve"> to include based on </w:t>
      </w:r>
      <w:r w:rsidR="00294A3C" w:rsidRPr="00294A3C">
        <w:rPr>
          <w:b/>
        </w:rPr>
        <w:t>Governance Structure</w:t>
      </w:r>
      <w:r>
        <w:t xml:space="preserve">: </w:t>
      </w:r>
      <w:r w:rsidR="00956A70">
        <w:t>Business n</w:t>
      </w:r>
      <w:r w:rsidR="00E94252">
        <w:t xml:space="preserve">eeds, </w:t>
      </w:r>
      <w:r w:rsidR="002007F9">
        <w:t xml:space="preserve">Associated Business Process(es), </w:t>
      </w:r>
      <w:r w:rsidR="00E94252">
        <w:t xml:space="preserve">Expected outcomes, Efficiency/Cost </w:t>
      </w:r>
      <w:r w:rsidR="00956A70">
        <w:t>s</w:t>
      </w:r>
      <w:r w:rsidR="00E94252">
        <w:t>avings, Regulatory/Compliance</w:t>
      </w:r>
      <w:r w:rsidR="008D3F33">
        <w:t>, Alternatives considered</w:t>
      </w:r>
    </w:p>
    <w:p w14:paraId="33AC3C6E" w14:textId="4EFB3B81" w:rsidR="00AA3D63" w:rsidRDefault="00AA3D63" w:rsidP="00087ECC">
      <w:r w:rsidRPr="00294A3C">
        <w:rPr>
          <w:b/>
        </w:rPr>
        <w:t xml:space="preserve">To be completed by: </w:t>
      </w:r>
      <w:r w:rsidRPr="00294A3C">
        <w:t xml:space="preserve">Demand/Project </w:t>
      </w:r>
      <w:r>
        <w:t>requester</w:t>
      </w:r>
    </w:p>
    <w:p w14:paraId="220095E7" w14:textId="32BCAC83" w:rsidR="00D34794" w:rsidRDefault="00956A70" w:rsidP="00D34794">
      <w:pPr>
        <w:pStyle w:val="Heading2"/>
      </w:pPr>
      <w:bookmarkStart w:id="1" w:name="_Toc175918063"/>
      <w:r>
        <w:t>Funding Source &amp; Personnel investment</w:t>
      </w:r>
      <w:bookmarkEnd w:id="1"/>
    </w:p>
    <w:p w14:paraId="0B32DDA8" w14:textId="7C7D1841" w:rsidR="00956A70" w:rsidRPr="00956A70" w:rsidRDefault="00956A70" w:rsidP="00956A70">
      <w:r>
        <w:t xml:space="preserve">No additional software purchase is required. </w:t>
      </w:r>
      <w:r w:rsidR="00CC77C8">
        <w:t>Experience Intelligent Processing</w:t>
      </w:r>
      <w:r w:rsidR="00383A3F">
        <w:t xml:space="preserve"> (EIP)</w:t>
      </w:r>
      <w:r w:rsidR="00CC77C8">
        <w:t xml:space="preserve"> is currently available with our Ellucian Experience module.  Banner Communications Management</w:t>
      </w:r>
      <w:r w:rsidR="00383A3F">
        <w:t xml:space="preserve"> (BCM)</w:t>
      </w:r>
      <w:r w:rsidR="00CC77C8">
        <w:t xml:space="preserve"> is available for use.  Ellucian resources may be required to update existing Cognos reports</w:t>
      </w:r>
      <w:r w:rsidR="00383A3F">
        <w:t xml:space="preserve"> and implement EIP</w:t>
      </w:r>
      <w:r w:rsidR="00CC77C8">
        <w:t>.</w:t>
      </w:r>
      <w:r w:rsidR="00383A3F" w:rsidRPr="00383A3F">
        <w:t xml:space="preserve"> </w:t>
      </w:r>
      <w:r w:rsidR="00383A3F">
        <w:t>There may be some limited investment in training staff to configure and use EIP</w:t>
      </w:r>
      <w:r w:rsidR="00975583">
        <w:t xml:space="preserve"> if Ellucian contract hours are not available</w:t>
      </w:r>
      <w:r w:rsidR="00383A3F">
        <w:t xml:space="preserve">.  </w:t>
      </w:r>
    </w:p>
    <w:p w14:paraId="5DC41377" w14:textId="6B3ACC00" w:rsidR="00956A70" w:rsidRDefault="00956A70" w:rsidP="00956A70">
      <w:pPr>
        <w:pStyle w:val="Heading2"/>
      </w:pPr>
      <w:bookmarkStart w:id="2" w:name="_Toc175918064"/>
      <w:r>
        <w:t>ROI</w:t>
      </w:r>
      <w:r w:rsidR="005E3152">
        <w:t xml:space="preserve"> </w:t>
      </w:r>
      <w:r>
        <w:t>Measurement</w:t>
      </w:r>
      <w:bookmarkEnd w:id="2"/>
    </w:p>
    <w:p w14:paraId="1A877D6B" w14:textId="20F36A71" w:rsidR="00956A70" w:rsidRDefault="00956A70" w:rsidP="00956A70">
      <w:r>
        <w:t>ROI will be measured through the following ways:</w:t>
      </w:r>
    </w:p>
    <w:p w14:paraId="354739A8" w14:textId="3FB131C0" w:rsidR="00956A70" w:rsidRDefault="00956A70" w:rsidP="00956A70">
      <w:pPr>
        <w:pStyle w:val="ListParagraph"/>
        <w:numPr>
          <w:ilvl w:val="0"/>
          <w:numId w:val="37"/>
        </w:numPr>
      </w:pPr>
      <w:r>
        <w:t xml:space="preserve">Reduction of volume of </w:t>
      </w:r>
      <w:r w:rsidR="00CC77C8">
        <w:t>manual processing of student records</w:t>
      </w:r>
    </w:p>
    <w:p w14:paraId="3352DEAB" w14:textId="62EFAF5A" w:rsidR="00956A70" w:rsidRDefault="00CC77C8" w:rsidP="00956A70">
      <w:pPr>
        <w:pStyle w:val="ListParagraph"/>
        <w:numPr>
          <w:ilvl w:val="0"/>
          <w:numId w:val="37"/>
        </w:numPr>
      </w:pPr>
      <w:r>
        <w:t>Timely status updates to students, faculty, and deans’ offices</w:t>
      </w:r>
    </w:p>
    <w:p w14:paraId="4599AF71" w14:textId="6344AC46" w:rsidR="00956A70" w:rsidRDefault="00CC77C8" w:rsidP="00956A70">
      <w:pPr>
        <w:pStyle w:val="ListParagraph"/>
        <w:numPr>
          <w:ilvl w:val="0"/>
          <w:numId w:val="37"/>
        </w:numPr>
      </w:pPr>
      <w:r>
        <w:t xml:space="preserve">Introducing faculty </w:t>
      </w:r>
      <w:r w:rsidR="00F4400E">
        <w:t>self-service</w:t>
      </w:r>
      <w:r>
        <w:t xml:space="preserve"> for course reinstatement</w:t>
      </w:r>
    </w:p>
    <w:p w14:paraId="09F475C9" w14:textId="41543EDA" w:rsidR="00CC77C8" w:rsidRDefault="00F4400E" w:rsidP="00956A70">
      <w:pPr>
        <w:pStyle w:val="ListParagraph"/>
        <w:numPr>
          <w:ilvl w:val="0"/>
          <w:numId w:val="37"/>
        </w:numPr>
      </w:pPr>
      <w:r>
        <w:t>Meeting complete and timely federal compliance</w:t>
      </w:r>
    </w:p>
    <w:p w14:paraId="1AB6D075" w14:textId="77777777" w:rsidR="00AA3D63" w:rsidRDefault="00AA3D63" w:rsidP="00AA3D63">
      <w:r w:rsidRPr="00956A70">
        <w:rPr>
          <w:b/>
        </w:rPr>
        <w:t xml:space="preserve">To be completed by: </w:t>
      </w:r>
      <w:r w:rsidRPr="00294A3C">
        <w:t xml:space="preserve">Demand/Project </w:t>
      </w:r>
      <w:r>
        <w:t>requester</w:t>
      </w:r>
    </w:p>
    <w:p w14:paraId="31FAA8BB" w14:textId="77777777" w:rsidR="00E96279" w:rsidRDefault="00E96279" w:rsidP="003A453C">
      <w:pPr>
        <w:pStyle w:val="Heading1"/>
      </w:pPr>
      <w:bookmarkStart w:id="3" w:name="_Toc175918065"/>
      <w:r>
        <w:t xml:space="preserve">Project Scope </w:t>
      </w:r>
      <w:r w:rsidR="00D459C1">
        <w:t>Statement</w:t>
      </w:r>
      <w:bookmarkEnd w:id="3"/>
    </w:p>
    <w:p w14:paraId="4B7CDC1C" w14:textId="1DC7AADF" w:rsidR="002945BE" w:rsidRDefault="008F35E3" w:rsidP="009E1649">
      <w:r>
        <w:t>The</w:t>
      </w:r>
      <w:r w:rsidR="009E1649">
        <w:t xml:space="preserve"> project will focus on </w:t>
      </w:r>
      <w:r w:rsidR="002945BE">
        <w:t xml:space="preserve">the following areas. </w:t>
      </w:r>
    </w:p>
    <w:p w14:paraId="4B09F113" w14:textId="3CF1D7D3" w:rsidR="00F4400E" w:rsidRDefault="00F4400E" w:rsidP="002945BE">
      <w:pPr>
        <w:pStyle w:val="ListParagraph"/>
        <w:numPr>
          <w:ilvl w:val="0"/>
          <w:numId w:val="23"/>
        </w:numPr>
      </w:pPr>
      <w:r>
        <w:t xml:space="preserve">Review existing process flows.  Document changes to </w:t>
      </w:r>
      <w:r w:rsidR="008E5A87">
        <w:t xml:space="preserve">old documentation to reflect </w:t>
      </w:r>
      <w:r>
        <w:t>current processes.</w:t>
      </w:r>
    </w:p>
    <w:p w14:paraId="61303E06" w14:textId="32BE78C8" w:rsidR="00F4400E" w:rsidRDefault="00F4400E" w:rsidP="002945BE">
      <w:pPr>
        <w:pStyle w:val="ListParagraph"/>
        <w:numPr>
          <w:ilvl w:val="0"/>
          <w:numId w:val="23"/>
        </w:numPr>
      </w:pPr>
      <w:r>
        <w:t>Create new process flows to reflect best practice and optimal operations.</w:t>
      </w:r>
    </w:p>
    <w:p w14:paraId="388113F0" w14:textId="29405A61" w:rsidR="00F4400E" w:rsidRDefault="00F4400E" w:rsidP="002945BE">
      <w:pPr>
        <w:pStyle w:val="ListParagraph"/>
        <w:numPr>
          <w:ilvl w:val="0"/>
          <w:numId w:val="23"/>
        </w:numPr>
      </w:pPr>
      <w:r>
        <w:t>Using existing reporting tools</w:t>
      </w:r>
      <w:r w:rsidR="00A709D4">
        <w:t xml:space="preserve">, </w:t>
      </w:r>
      <w:r>
        <w:t xml:space="preserve">expand </w:t>
      </w:r>
      <w:r w:rsidR="00A709D4">
        <w:t xml:space="preserve">report </w:t>
      </w:r>
      <w:r>
        <w:t xml:space="preserve">parameters </w:t>
      </w:r>
      <w:r w:rsidR="00A709D4">
        <w:t xml:space="preserve">on existing reports </w:t>
      </w:r>
      <w:r>
        <w:t>to allow for the creation of multiple report views and timely distribution</w:t>
      </w:r>
      <w:r w:rsidR="00A709D4">
        <w:t>.</w:t>
      </w:r>
    </w:p>
    <w:p w14:paraId="4ED3EBCA" w14:textId="499FC1B1" w:rsidR="00F4400E" w:rsidRDefault="00F4400E" w:rsidP="002945BE">
      <w:pPr>
        <w:pStyle w:val="ListParagraph"/>
        <w:numPr>
          <w:ilvl w:val="0"/>
          <w:numId w:val="23"/>
        </w:numPr>
      </w:pPr>
      <w:r>
        <w:t xml:space="preserve">Implement Banner Communications Management for </w:t>
      </w:r>
      <w:r w:rsidR="00A709D4">
        <w:t xml:space="preserve">automated </w:t>
      </w:r>
      <w:r>
        <w:t>student and faculty notifications</w:t>
      </w:r>
      <w:r w:rsidR="00A709D4">
        <w:t xml:space="preserve"> based on actions or lack of action in Banner</w:t>
      </w:r>
      <w:r>
        <w:t>.</w:t>
      </w:r>
    </w:p>
    <w:p w14:paraId="674F7C6D" w14:textId="11787BBE" w:rsidR="008F35E3" w:rsidRDefault="00A709D4" w:rsidP="002945BE">
      <w:pPr>
        <w:pStyle w:val="ListParagraph"/>
        <w:numPr>
          <w:ilvl w:val="0"/>
          <w:numId w:val="23"/>
        </w:numPr>
      </w:pPr>
      <w:r>
        <w:t xml:space="preserve">Automate Banner processing based on other Banner actions.  </w:t>
      </w:r>
      <w:r w:rsidR="008F35E3">
        <w:t xml:space="preserve"> </w:t>
      </w:r>
    </w:p>
    <w:p w14:paraId="630E176C" w14:textId="6D3C5663" w:rsidR="00ED5384" w:rsidRDefault="00A709D4" w:rsidP="00ED5384">
      <w:pPr>
        <w:pStyle w:val="ListParagraph"/>
        <w:numPr>
          <w:ilvl w:val="0"/>
          <w:numId w:val="23"/>
        </w:numPr>
      </w:pPr>
      <w:r>
        <w:t>Schedule SZPMINH via UC4.</w:t>
      </w:r>
    </w:p>
    <w:p w14:paraId="3ECB0D0D" w14:textId="5F1C035D" w:rsidR="00660891" w:rsidRDefault="00660891" w:rsidP="00660891">
      <w:pPr>
        <w:pStyle w:val="ListParagraph"/>
        <w:numPr>
          <w:ilvl w:val="0"/>
          <w:numId w:val="23"/>
        </w:numPr>
      </w:pPr>
      <w:r>
        <w:t xml:space="preserve">Implement the Ellucian delivered EIP to create a self-service card for faculty to reinstate students’ registrations when necessary. </w:t>
      </w:r>
    </w:p>
    <w:p w14:paraId="50B9F501" w14:textId="461B2DEC" w:rsidR="00660891" w:rsidRDefault="00660891" w:rsidP="00660891">
      <w:pPr>
        <w:pStyle w:val="ListParagraph"/>
        <w:numPr>
          <w:ilvl w:val="0"/>
          <w:numId w:val="23"/>
        </w:numPr>
      </w:pPr>
      <w:r>
        <w:t>Assess the use of EIP</w:t>
      </w:r>
      <w:r w:rsidR="009E6999">
        <w:t xml:space="preserve"> to replace the use of mid-term grade reporting for the no-show and stop-attends processing.</w:t>
      </w:r>
    </w:p>
    <w:p w14:paraId="1BBD8736" w14:textId="6A4EC9F1" w:rsidR="00AA3D63" w:rsidRDefault="00AA3D63" w:rsidP="00AA3D63"/>
    <w:p w14:paraId="29E2D0A2" w14:textId="77777777" w:rsidR="00AA3D63" w:rsidRDefault="00AA3D63" w:rsidP="00AA3D63">
      <w:pPr>
        <w:rPr>
          <w:b/>
        </w:rPr>
      </w:pPr>
    </w:p>
    <w:p w14:paraId="1DDA5D93" w14:textId="5D448D05" w:rsidR="00AA3D63" w:rsidRDefault="00AA3D63" w:rsidP="00AA3D63">
      <w:r w:rsidRPr="00294A3C">
        <w:rPr>
          <w:b/>
        </w:rPr>
        <w:t xml:space="preserve">To be </w:t>
      </w:r>
      <w:r>
        <w:rPr>
          <w:b/>
        </w:rPr>
        <w:t xml:space="preserve">developed by: </w:t>
      </w:r>
      <w:r>
        <w:t>Initially by Demand/Project requester. Refined by both OIT Apps Director and the requester as needed.</w:t>
      </w:r>
    </w:p>
    <w:p w14:paraId="31FAA8C3" w14:textId="77777777" w:rsidR="00347AC2" w:rsidRDefault="00347AC2" w:rsidP="00ED2250">
      <w:pPr>
        <w:pStyle w:val="Heading2"/>
      </w:pPr>
      <w:bookmarkStart w:id="4" w:name="_Toc175918066"/>
      <w:r>
        <w:t>Project Exclusions</w:t>
      </w:r>
      <w:bookmarkEnd w:id="4"/>
    </w:p>
    <w:p w14:paraId="055978C4" w14:textId="7D6AAC31" w:rsidR="00ED5384" w:rsidRDefault="00B601B6" w:rsidP="00ED5384">
      <w:pPr>
        <w:pStyle w:val="ListParagraph"/>
        <w:numPr>
          <w:ilvl w:val="0"/>
          <w:numId w:val="33"/>
        </w:numPr>
      </w:pPr>
      <w:r>
        <w:t xml:space="preserve">Phase 2:  </w:t>
      </w:r>
      <w:r w:rsidR="00A709D4">
        <w:t>Since EIP is not yet enabled in Ellucian Experience for Rider, we will table that feature to replace</w:t>
      </w:r>
      <w:r w:rsidR="002A4237">
        <w:t xml:space="preserve"> </w:t>
      </w:r>
      <w:r w:rsidR="00ED2BED">
        <w:t>certain portions of the existing workflow and revisit the EIP implementation at the end of the project.</w:t>
      </w:r>
      <w:bookmarkStart w:id="5" w:name="_Toc175918067"/>
    </w:p>
    <w:p w14:paraId="005CCFBD" w14:textId="0816B5BE" w:rsidR="00AA3D63" w:rsidRDefault="00AA3D63" w:rsidP="00AA3D63">
      <w:r w:rsidRPr="00294A3C">
        <w:rPr>
          <w:b/>
        </w:rPr>
        <w:t xml:space="preserve">To be </w:t>
      </w:r>
      <w:r>
        <w:rPr>
          <w:b/>
        </w:rPr>
        <w:t xml:space="preserve">developed by: </w:t>
      </w:r>
      <w:r>
        <w:t>Initially by Demand/Project requester. Refined by both OIT Apps Director and the requester as needed.</w:t>
      </w:r>
    </w:p>
    <w:p w14:paraId="31FAA8C6" w14:textId="3D4BCB4A" w:rsidR="00E96279" w:rsidRDefault="00E96279" w:rsidP="00ED2250">
      <w:pPr>
        <w:pStyle w:val="Heading2"/>
      </w:pPr>
      <w:r>
        <w:t xml:space="preserve">Project </w:t>
      </w:r>
      <w:r w:rsidR="00A21693">
        <w:t>Timeframe</w:t>
      </w:r>
      <w:bookmarkEnd w:id="5"/>
    </w:p>
    <w:p w14:paraId="77E8F89F" w14:textId="7A51CDA5" w:rsidR="002E5084" w:rsidRDefault="002E5084" w:rsidP="009D2A40">
      <w:r>
        <w:t>The following timeline has been proposed. The actual schedule will be developed and maintained by the project management team including the Client Project Manager</w:t>
      </w:r>
      <w:r w:rsidR="00B12DD4">
        <w:t xml:space="preserve"> and with oversight by the Client Executive Sponsor.</w:t>
      </w:r>
      <w:r w:rsidR="005016A2">
        <w:t xml:space="preserve"> The table below highlights budgeted time for each milestone in the Weeks column, with example date times in superscript font.</w:t>
      </w:r>
    </w:p>
    <w:p w14:paraId="2F4B35D8" w14:textId="586745CB" w:rsidR="00A2319D" w:rsidRDefault="00A2319D" w:rsidP="009D2A40">
      <w:r>
        <w:t>Each milestone must be accompanied by a deliverable.</w:t>
      </w:r>
      <w:r w:rsidR="00D34794">
        <w:t xml:space="preserve"> This table is eventually used as a basis to develop Work Packages and Work Breakdown Structures (WBS) and tasks.</w:t>
      </w:r>
    </w:p>
    <w:p w14:paraId="0CED6234" w14:textId="77777777" w:rsidR="005E3152" w:rsidRDefault="005E3152" w:rsidP="009D2A40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78"/>
        <w:gridCol w:w="2043"/>
        <w:gridCol w:w="4029"/>
      </w:tblGrid>
      <w:tr w:rsidR="001E3CF8" w:rsidRPr="00FC3681" w14:paraId="3665C920" w14:textId="77777777" w:rsidTr="00DE1DB7">
        <w:tc>
          <w:tcPr>
            <w:tcW w:w="3278" w:type="dxa"/>
            <w:shd w:val="clear" w:color="auto" w:fill="E7E9EB"/>
          </w:tcPr>
          <w:p w14:paraId="49AA6647" w14:textId="769280BA" w:rsidR="00FC3681" w:rsidRPr="00FC3681" w:rsidRDefault="002019EC" w:rsidP="00667FD4">
            <w:pPr>
              <w:rPr>
                <w:rFonts w:cs="Times New Roman"/>
                <w:b/>
                <w:bCs/>
                <w:color w:val="2C3035"/>
                <w:sz w:val="26"/>
                <w:szCs w:val="26"/>
              </w:rPr>
            </w:pPr>
            <w:bookmarkStart w:id="6" w:name="_Toc65225072"/>
            <w:r w:rsidRPr="00FC3681">
              <w:rPr>
                <w:rFonts w:cs="Times New Roman"/>
                <w:b/>
                <w:bCs/>
                <w:color w:val="2C3035"/>
                <w:sz w:val="26"/>
                <w:szCs w:val="26"/>
              </w:rPr>
              <w:t>Milestones</w:t>
            </w:r>
            <w:bookmarkEnd w:id="6"/>
            <w:r w:rsidR="002F04C7">
              <w:rPr>
                <w:rFonts w:cs="Times New Roman"/>
                <w:b/>
                <w:bCs/>
                <w:color w:val="2C3035"/>
                <w:sz w:val="26"/>
                <w:szCs w:val="26"/>
              </w:rPr>
              <w:t xml:space="preserve"> &amp; Deliverables</w:t>
            </w:r>
          </w:p>
        </w:tc>
        <w:tc>
          <w:tcPr>
            <w:tcW w:w="2043" w:type="dxa"/>
            <w:shd w:val="clear" w:color="auto" w:fill="E7E9EB"/>
          </w:tcPr>
          <w:p w14:paraId="29227B26" w14:textId="1ACF719B" w:rsidR="00FC3681" w:rsidRPr="00FC3681" w:rsidRDefault="002019EC" w:rsidP="00667FD4">
            <w:pPr>
              <w:rPr>
                <w:rFonts w:cs="Times New Roman"/>
                <w:b/>
                <w:bCs/>
                <w:color w:val="2C3035"/>
                <w:sz w:val="26"/>
                <w:szCs w:val="26"/>
              </w:rPr>
            </w:pPr>
            <w:bookmarkStart w:id="7" w:name="_Toc65225073"/>
            <w:r w:rsidRPr="00FC3681">
              <w:rPr>
                <w:rFonts w:cs="Times New Roman"/>
                <w:b/>
                <w:bCs/>
                <w:color w:val="2C3035"/>
                <w:sz w:val="26"/>
                <w:szCs w:val="26"/>
              </w:rPr>
              <w:t>Proposed Timeline</w:t>
            </w:r>
            <w:bookmarkEnd w:id="7"/>
          </w:p>
        </w:tc>
        <w:tc>
          <w:tcPr>
            <w:tcW w:w="4029" w:type="dxa"/>
            <w:shd w:val="clear" w:color="auto" w:fill="E7E9EB"/>
          </w:tcPr>
          <w:p w14:paraId="2ADB33FA" w14:textId="0412B61E" w:rsidR="00FC3681" w:rsidRPr="00FC3681" w:rsidRDefault="002019EC" w:rsidP="00667FD4">
            <w:pPr>
              <w:rPr>
                <w:rFonts w:cs="Times New Roman"/>
                <w:b/>
                <w:bCs/>
                <w:color w:val="2C3035"/>
                <w:sz w:val="26"/>
                <w:szCs w:val="26"/>
              </w:rPr>
            </w:pPr>
            <w:bookmarkStart w:id="8" w:name="_Toc65225074"/>
            <w:r w:rsidRPr="00FC3681">
              <w:rPr>
                <w:rFonts w:cs="Times New Roman"/>
                <w:b/>
                <w:bCs/>
                <w:color w:val="2C3035"/>
                <w:sz w:val="26"/>
                <w:szCs w:val="26"/>
              </w:rPr>
              <w:t>Comment</w:t>
            </w:r>
            <w:bookmarkEnd w:id="8"/>
          </w:p>
        </w:tc>
      </w:tr>
      <w:tr w:rsidR="00FC3681" w:rsidRPr="00FC3681" w14:paraId="12AA6E82" w14:textId="77777777" w:rsidTr="00DE1DB7">
        <w:tc>
          <w:tcPr>
            <w:tcW w:w="3278" w:type="dxa"/>
          </w:tcPr>
          <w:p w14:paraId="1E604991" w14:textId="77777777" w:rsidR="00294A3C" w:rsidRPr="00543011" w:rsidRDefault="002019EC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bookmarkStart w:id="9" w:name="_Toc65225075"/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Project Kick-off and Approval</w:t>
            </w:r>
            <w:bookmarkEnd w:id="9"/>
          </w:p>
          <w:p w14:paraId="79E19927" w14:textId="2DDB154F" w:rsidR="007E27FB" w:rsidRPr="00543011" w:rsidRDefault="007E27FB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Deliverable: Project Charter &amp; Scope</w:t>
            </w:r>
          </w:p>
        </w:tc>
        <w:tc>
          <w:tcPr>
            <w:tcW w:w="2043" w:type="dxa"/>
          </w:tcPr>
          <w:p w14:paraId="231CB2A4" w14:textId="42944C9B" w:rsidR="00FC3681" w:rsidRPr="00543011" w:rsidRDefault="00543011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1</w:t>
            </w:r>
          </w:p>
        </w:tc>
        <w:tc>
          <w:tcPr>
            <w:tcW w:w="4029" w:type="dxa"/>
          </w:tcPr>
          <w:p w14:paraId="0DE81883" w14:textId="77777777" w:rsidR="00FC3681" w:rsidRDefault="00746C9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Kick off call 08/15/2024</w:t>
            </w:r>
          </w:p>
          <w:p w14:paraId="1EFE08F5" w14:textId="3AF92372" w:rsidR="00746C97" w:rsidRPr="00543011" w:rsidRDefault="00746C9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 xml:space="preserve">Project Charter completed </w:t>
            </w:r>
            <w:r w:rsidR="00EB3B71">
              <w:rPr>
                <w:rFonts w:cs="Times New Roman"/>
                <w:bCs/>
                <w:color w:val="2C3035" w:themeColor="text1"/>
                <w:szCs w:val="20"/>
              </w:rPr>
              <w:t xml:space="preserve">by EM 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>09/04/2024</w:t>
            </w:r>
          </w:p>
        </w:tc>
      </w:tr>
      <w:tr w:rsidR="00FC3681" w:rsidRPr="00FC3681" w14:paraId="499C63E2" w14:textId="77777777" w:rsidTr="00DE1DB7">
        <w:tc>
          <w:tcPr>
            <w:tcW w:w="3278" w:type="dxa"/>
          </w:tcPr>
          <w:p w14:paraId="2F5E19FD" w14:textId="58935972" w:rsidR="007E27FB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Pull any old documentation from prior projects.</w:t>
            </w:r>
          </w:p>
        </w:tc>
        <w:tc>
          <w:tcPr>
            <w:tcW w:w="2043" w:type="dxa"/>
          </w:tcPr>
          <w:p w14:paraId="54CF1BD6" w14:textId="3150CFB1" w:rsidR="00FC3681" w:rsidRPr="00543011" w:rsidRDefault="00543011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1</w:t>
            </w:r>
          </w:p>
        </w:tc>
        <w:tc>
          <w:tcPr>
            <w:tcW w:w="4029" w:type="dxa"/>
          </w:tcPr>
          <w:p w14:paraId="286BC61F" w14:textId="22B0A1DF" w:rsidR="00FC3681" w:rsidRPr="00543011" w:rsidRDefault="00483E74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hyperlink r:id="rId13" w:history="1">
              <w:r w:rsidR="00746C97" w:rsidRPr="00B601B6">
                <w:rPr>
                  <w:rStyle w:val="Hyperlink"/>
                  <w:rFonts w:cs="Times New Roman"/>
                  <w:bCs/>
                  <w:szCs w:val="20"/>
                </w:rPr>
                <w:t>Received 07-24-2024</w:t>
              </w:r>
            </w:hyperlink>
          </w:p>
        </w:tc>
      </w:tr>
      <w:tr w:rsidR="001E3CF8" w:rsidRPr="00FC3681" w14:paraId="5BD5E895" w14:textId="77777777" w:rsidTr="00DE1DB7">
        <w:tc>
          <w:tcPr>
            <w:tcW w:w="3278" w:type="dxa"/>
            <w:shd w:val="clear" w:color="auto" w:fill="auto"/>
          </w:tcPr>
          <w:p w14:paraId="0FB0C007" w14:textId="292F416C" w:rsidR="00A2319D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Meet with deans’ offices to discuss academic processing.</w:t>
            </w:r>
          </w:p>
        </w:tc>
        <w:tc>
          <w:tcPr>
            <w:tcW w:w="2043" w:type="dxa"/>
            <w:shd w:val="clear" w:color="auto" w:fill="auto"/>
          </w:tcPr>
          <w:p w14:paraId="0A3B242C" w14:textId="70272413" w:rsidR="00FC3681" w:rsidRPr="00543011" w:rsidRDefault="00543011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2</w:t>
            </w:r>
          </w:p>
        </w:tc>
        <w:tc>
          <w:tcPr>
            <w:tcW w:w="4029" w:type="dxa"/>
            <w:shd w:val="clear" w:color="auto" w:fill="auto"/>
          </w:tcPr>
          <w:p w14:paraId="2DD05B5F" w14:textId="77777777" w:rsidR="00FC3681" w:rsidRDefault="00746C97" w:rsidP="00667FD4">
            <w:pPr>
              <w:rPr>
                <w:rFonts w:cs="Times New Roman"/>
                <w:color w:val="2C3035" w:themeColor="text1"/>
                <w:szCs w:val="20"/>
              </w:rPr>
            </w:pPr>
            <w:r>
              <w:rPr>
                <w:rFonts w:cs="Times New Roman"/>
                <w:color w:val="2C3035" w:themeColor="text1"/>
                <w:szCs w:val="20"/>
              </w:rPr>
              <w:t>Complete 08-21-2024</w:t>
            </w:r>
          </w:p>
          <w:p w14:paraId="19E75C8A" w14:textId="009082D0" w:rsidR="00746C97" w:rsidRPr="00543011" w:rsidRDefault="00746C97" w:rsidP="00667FD4">
            <w:pPr>
              <w:rPr>
                <w:rFonts w:cs="Times New Roman"/>
                <w:color w:val="2C3035" w:themeColor="text1"/>
                <w:szCs w:val="20"/>
              </w:rPr>
            </w:pPr>
            <w:r>
              <w:rPr>
                <w:rFonts w:cs="Times New Roman"/>
                <w:color w:val="2C3035" w:themeColor="text1"/>
                <w:szCs w:val="20"/>
              </w:rPr>
              <w:t xml:space="preserve">Determined that staff prefer a daily Cognos report than </w:t>
            </w:r>
            <w:r w:rsidR="00DE1DB7">
              <w:rPr>
                <w:rFonts w:cs="Times New Roman"/>
                <w:color w:val="2C3035" w:themeColor="text1"/>
                <w:szCs w:val="20"/>
              </w:rPr>
              <w:t>constant Banner Workflow emails</w:t>
            </w:r>
          </w:p>
        </w:tc>
      </w:tr>
      <w:tr w:rsidR="001E3CF8" w:rsidRPr="00FC3681" w14:paraId="11FD1416" w14:textId="77777777" w:rsidTr="00DE1DB7">
        <w:tc>
          <w:tcPr>
            <w:tcW w:w="3278" w:type="dxa"/>
            <w:shd w:val="clear" w:color="auto" w:fill="auto"/>
          </w:tcPr>
          <w:p w14:paraId="38487CCA" w14:textId="3A8C7369" w:rsidR="00A2319D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Review old documentation and determine differences to current process.</w:t>
            </w:r>
          </w:p>
        </w:tc>
        <w:tc>
          <w:tcPr>
            <w:tcW w:w="2043" w:type="dxa"/>
            <w:shd w:val="clear" w:color="auto" w:fill="auto"/>
          </w:tcPr>
          <w:p w14:paraId="14E0E8A5" w14:textId="08B1ADE2" w:rsidR="00FC3681" w:rsidRPr="00543011" w:rsidRDefault="00543011" w:rsidP="00667FD4">
            <w:pPr>
              <w:rPr>
                <w:rFonts w:cs="Times New Roman"/>
                <w:color w:val="2C3035" w:themeColor="text1"/>
                <w:szCs w:val="20"/>
              </w:rPr>
            </w:pPr>
            <w:r>
              <w:rPr>
                <w:rFonts w:cs="Times New Roman"/>
                <w:color w:val="2C3035" w:themeColor="text1"/>
                <w:szCs w:val="20"/>
              </w:rPr>
              <w:t>Week 2</w:t>
            </w:r>
          </w:p>
        </w:tc>
        <w:tc>
          <w:tcPr>
            <w:tcW w:w="4029" w:type="dxa"/>
            <w:shd w:val="clear" w:color="auto" w:fill="auto"/>
          </w:tcPr>
          <w:p w14:paraId="111FF4C0" w14:textId="697F8BCC" w:rsidR="00FC3681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Complete 08-22-2024</w:t>
            </w:r>
          </w:p>
        </w:tc>
      </w:tr>
      <w:tr w:rsidR="001E3CF8" w:rsidRPr="00FC3681" w14:paraId="114010A0" w14:textId="77777777" w:rsidTr="00DE1DB7">
        <w:tc>
          <w:tcPr>
            <w:tcW w:w="3278" w:type="dxa"/>
            <w:shd w:val="clear" w:color="auto" w:fill="auto"/>
          </w:tcPr>
          <w:p w14:paraId="34F85B85" w14:textId="6F6B2208" w:rsidR="00A2319D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 xml:space="preserve">Optimize future business process </w:t>
            </w:r>
            <w:r w:rsidR="00DE1DB7">
              <w:rPr>
                <w:rFonts w:cs="Times New Roman"/>
                <w:bCs/>
                <w:color w:val="2C3035" w:themeColor="text1"/>
                <w:szCs w:val="20"/>
              </w:rPr>
              <w:t>and finalize new workflow</w:t>
            </w:r>
          </w:p>
        </w:tc>
        <w:tc>
          <w:tcPr>
            <w:tcW w:w="2043" w:type="dxa"/>
            <w:shd w:val="clear" w:color="auto" w:fill="auto"/>
          </w:tcPr>
          <w:p w14:paraId="2B63E4FF" w14:textId="7F794798" w:rsidR="00FC3681" w:rsidRPr="00543011" w:rsidRDefault="00543011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</w:t>
            </w:r>
            <w:r w:rsidR="00DE1DB7">
              <w:rPr>
                <w:rFonts w:cs="Times New Roman"/>
                <w:bCs/>
                <w:color w:val="2C3035" w:themeColor="text1"/>
                <w:szCs w:val="20"/>
              </w:rPr>
              <w:t>s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 xml:space="preserve"> 3</w:t>
            </w:r>
            <w:r w:rsidR="00DE1DB7">
              <w:rPr>
                <w:rFonts w:cs="Times New Roman"/>
                <w:bCs/>
                <w:color w:val="2C3035" w:themeColor="text1"/>
                <w:szCs w:val="20"/>
              </w:rPr>
              <w:t xml:space="preserve"> &amp; 4</w:t>
            </w:r>
          </w:p>
        </w:tc>
        <w:tc>
          <w:tcPr>
            <w:tcW w:w="4029" w:type="dxa"/>
            <w:shd w:val="clear" w:color="auto" w:fill="auto"/>
          </w:tcPr>
          <w:p w14:paraId="54887011" w14:textId="58514397" w:rsidR="00FC3681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Complete 09-04-2024</w:t>
            </w:r>
          </w:p>
        </w:tc>
      </w:tr>
      <w:tr w:rsidR="009E6999" w:rsidRPr="00FC3681" w14:paraId="6C050C89" w14:textId="77777777" w:rsidTr="00DE1DB7">
        <w:tc>
          <w:tcPr>
            <w:tcW w:w="3278" w:type="dxa"/>
            <w:shd w:val="clear" w:color="auto" w:fill="auto"/>
          </w:tcPr>
          <w:p w14:paraId="2ACFB101" w14:textId="44A2E49C" w:rsidR="009E6999" w:rsidRPr="00543011" w:rsidRDefault="009E6999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Identify areas in workflow</w:t>
            </w:r>
            <w:r w:rsidR="00B601B6">
              <w:rPr>
                <w:rFonts w:cs="Times New Roman"/>
                <w:bCs/>
                <w:color w:val="2C3035" w:themeColor="text1"/>
                <w:szCs w:val="20"/>
              </w:rPr>
              <w:t>s</w:t>
            </w: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 xml:space="preserve"> that </w:t>
            </w:r>
            <w:r w:rsidR="00B601B6">
              <w:rPr>
                <w:rFonts w:cs="Times New Roman"/>
                <w:bCs/>
                <w:color w:val="2C3035" w:themeColor="text1"/>
                <w:szCs w:val="20"/>
              </w:rPr>
              <w:t>require automation</w:t>
            </w:r>
          </w:p>
        </w:tc>
        <w:tc>
          <w:tcPr>
            <w:tcW w:w="2043" w:type="dxa"/>
            <w:shd w:val="clear" w:color="auto" w:fill="auto"/>
          </w:tcPr>
          <w:p w14:paraId="7CC6494D" w14:textId="44DC1095" w:rsidR="009E6999" w:rsidRPr="00543011" w:rsidRDefault="00543011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4</w:t>
            </w:r>
          </w:p>
        </w:tc>
        <w:tc>
          <w:tcPr>
            <w:tcW w:w="4029" w:type="dxa"/>
            <w:shd w:val="clear" w:color="auto" w:fill="auto"/>
          </w:tcPr>
          <w:p w14:paraId="5DF71C49" w14:textId="615FC8A1" w:rsidR="009E6999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Complete 08-22-2024</w:t>
            </w:r>
            <w:r w:rsidR="00B601B6">
              <w:rPr>
                <w:rFonts w:cs="Times New Roman"/>
                <w:bCs/>
                <w:color w:val="2C3035" w:themeColor="text1"/>
                <w:szCs w:val="20"/>
              </w:rPr>
              <w:br/>
              <w:t xml:space="preserve">Refer to </w:t>
            </w:r>
            <w:hyperlink r:id="rId14" w:history="1">
              <w:r w:rsidR="00B601B6" w:rsidRPr="00B601B6">
                <w:rPr>
                  <w:rStyle w:val="Hyperlink"/>
                  <w:rFonts w:cs="Times New Roman"/>
                  <w:bCs/>
                  <w:szCs w:val="20"/>
                </w:rPr>
                <w:t>No Show and Stop Attends New Workflow</w:t>
              </w:r>
            </w:hyperlink>
            <w:r w:rsidR="00B601B6">
              <w:rPr>
                <w:rFonts w:cs="Times New Roman"/>
                <w:bCs/>
                <w:color w:val="2C3035" w:themeColor="text1"/>
                <w:szCs w:val="20"/>
              </w:rPr>
              <w:t xml:space="preserve"> (pdf) </w:t>
            </w:r>
          </w:p>
        </w:tc>
      </w:tr>
      <w:tr w:rsidR="00DE1DB7" w:rsidRPr="00FC3681" w14:paraId="1389B7EA" w14:textId="77777777" w:rsidTr="00DE1DB7">
        <w:tc>
          <w:tcPr>
            <w:tcW w:w="3278" w:type="dxa"/>
            <w:shd w:val="clear" w:color="auto" w:fill="auto"/>
          </w:tcPr>
          <w:p w14:paraId="111A425B" w14:textId="1DDBD496" w:rsidR="00DE1DB7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lastRenderedPageBreak/>
              <w:t>Determine how to control for changing start/add/drop/end dates for each term</w:t>
            </w:r>
          </w:p>
        </w:tc>
        <w:tc>
          <w:tcPr>
            <w:tcW w:w="2043" w:type="dxa"/>
            <w:shd w:val="clear" w:color="auto" w:fill="auto"/>
          </w:tcPr>
          <w:p w14:paraId="37705196" w14:textId="65FD5BEF" w:rsidR="00DE1DB7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5</w:t>
            </w:r>
          </w:p>
        </w:tc>
        <w:tc>
          <w:tcPr>
            <w:tcW w:w="4029" w:type="dxa"/>
            <w:shd w:val="clear" w:color="auto" w:fill="auto"/>
          </w:tcPr>
          <w:p w14:paraId="6AF6A7A1" w14:textId="37EBF5A9" w:rsidR="00DE1DB7" w:rsidRPr="00543011" w:rsidRDefault="00AA7A33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Can GTVSDAX be used to control the date variables for each term/academic year?</w:t>
            </w:r>
          </w:p>
        </w:tc>
      </w:tr>
      <w:tr w:rsidR="009E6999" w:rsidRPr="00FC3681" w14:paraId="0EEC8F6B" w14:textId="77777777" w:rsidTr="00AA7A33">
        <w:tc>
          <w:tcPr>
            <w:tcW w:w="3278" w:type="dxa"/>
            <w:shd w:val="clear" w:color="auto" w:fill="auto"/>
          </w:tcPr>
          <w:p w14:paraId="3B569E6E" w14:textId="6FA9EB77" w:rsidR="009E6999" w:rsidRPr="00543011" w:rsidRDefault="00B601B6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Detail</w:t>
            </w:r>
            <w:r w:rsidR="009E6999" w:rsidRPr="00543011">
              <w:rPr>
                <w:rFonts w:cs="Times New Roman"/>
                <w:bCs/>
                <w:color w:val="2C3035" w:themeColor="text1"/>
                <w:szCs w:val="20"/>
              </w:rPr>
              <w:t xml:space="preserve"> rules for 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>r</w:t>
            </w:r>
            <w:r w:rsidR="00AA7A33">
              <w:rPr>
                <w:rFonts w:cs="Times New Roman"/>
                <w:bCs/>
                <w:color w:val="2C3035" w:themeColor="text1"/>
                <w:szCs w:val="20"/>
              </w:rPr>
              <w:t xml:space="preserve">einstate 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>p</w:t>
            </w:r>
            <w:r w:rsidR="00AA7A33">
              <w:rPr>
                <w:rFonts w:cs="Times New Roman"/>
                <w:bCs/>
                <w:color w:val="2C3035" w:themeColor="text1"/>
                <w:szCs w:val="20"/>
              </w:rPr>
              <w:t>rocess that require automation</w:t>
            </w:r>
          </w:p>
        </w:tc>
        <w:tc>
          <w:tcPr>
            <w:tcW w:w="2043" w:type="dxa"/>
            <w:shd w:val="clear" w:color="auto" w:fill="auto"/>
          </w:tcPr>
          <w:p w14:paraId="0508AA45" w14:textId="062BEB2D" w:rsidR="009E6999" w:rsidRPr="00543011" w:rsidRDefault="00543011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 xml:space="preserve">Weeks </w:t>
            </w:r>
            <w:r w:rsidR="00DE1DB7">
              <w:rPr>
                <w:rFonts w:cs="Times New Roman"/>
                <w:bCs/>
                <w:color w:val="2C3035" w:themeColor="text1"/>
                <w:szCs w:val="20"/>
              </w:rPr>
              <w:t>6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>-</w:t>
            </w:r>
            <w:r w:rsidR="00DE1DB7">
              <w:rPr>
                <w:rFonts w:cs="Times New Roman"/>
                <w:bCs/>
                <w:color w:val="2C3035" w:themeColor="text1"/>
                <w:szCs w:val="20"/>
              </w:rPr>
              <w:t>8</w:t>
            </w:r>
            <w:r w:rsidR="00DE1DB7">
              <w:rPr>
                <w:rFonts w:cs="Times New Roman"/>
                <w:bCs/>
                <w:color w:val="2C3035" w:themeColor="text1"/>
                <w:szCs w:val="20"/>
              </w:rPr>
              <w:br/>
              <w:t>Due 09-30-2024</w:t>
            </w:r>
          </w:p>
        </w:tc>
        <w:tc>
          <w:tcPr>
            <w:tcW w:w="4029" w:type="dxa"/>
            <w:shd w:val="clear" w:color="auto" w:fill="auto"/>
          </w:tcPr>
          <w:p w14:paraId="3878D768" w14:textId="77777777" w:rsidR="009E6999" w:rsidRPr="00543011" w:rsidRDefault="009E6999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</w:p>
        </w:tc>
      </w:tr>
      <w:tr w:rsidR="00FC3681" w:rsidRPr="00FC3681" w14:paraId="03D07573" w14:textId="77777777" w:rsidTr="00DE1DB7">
        <w:tc>
          <w:tcPr>
            <w:tcW w:w="3278" w:type="dxa"/>
          </w:tcPr>
          <w:p w14:paraId="61CA726F" w14:textId="49CD40B3" w:rsidR="00A2319D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Review/revise communications to use in BCM</w:t>
            </w:r>
          </w:p>
        </w:tc>
        <w:tc>
          <w:tcPr>
            <w:tcW w:w="2043" w:type="dxa"/>
          </w:tcPr>
          <w:p w14:paraId="25763B15" w14:textId="4CC488F7" w:rsidR="00FC3681" w:rsidRPr="00543011" w:rsidRDefault="00543011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6</w:t>
            </w:r>
          </w:p>
        </w:tc>
        <w:tc>
          <w:tcPr>
            <w:tcW w:w="4029" w:type="dxa"/>
          </w:tcPr>
          <w:p w14:paraId="43C55165" w14:textId="3B2D1019" w:rsidR="00FC3681" w:rsidRPr="00543011" w:rsidRDefault="00373A6D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Complete 09-03-2024</w:t>
            </w:r>
            <w:r w:rsidR="00B601B6">
              <w:rPr>
                <w:rFonts w:cs="Times New Roman"/>
                <w:bCs/>
                <w:color w:val="2C3035" w:themeColor="text1"/>
                <w:szCs w:val="20"/>
              </w:rPr>
              <w:br/>
            </w:r>
            <w:hyperlink r:id="rId15" w:history="1">
              <w:r w:rsidR="00B601B6" w:rsidRPr="00B601B6">
                <w:rPr>
                  <w:rStyle w:val="Hyperlink"/>
                  <w:rFonts w:cs="Times New Roman"/>
                  <w:bCs/>
                  <w:szCs w:val="20"/>
                </w:rPr>
                <w:t>Link to new email content</w:t>
              </w:r>
            </w:hyperlink>
          </w:p>
        </w:tc>
      </w:tr>
      <w:tr w:rsidR="00383A3F" w:rsidRPr="00FC3681" w14:paraId="5790CE4F" w14:textId="77777777" w:rsidTr="00DE1DB7">
        <w:tc>
          <w:tcPr>
            <w:tcW w:w="3278" w:type="dxa"/>
          </w:tcPr>
          <w:p w14:paraId="704F0993" w14:textId="3AA3090B" w:rsidR="00383A3F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Review/revise existing Cognos report</w:t>
            </w:r>
            <w:r w:rsidR="00DE1DB7">
              <w:rPr>
                <w:rFonts w:cs="Times New Roman"/>
                <w:bCs/>
                <w:color w:val="2C3035" w:themeColor="text1"/>
                <w:szCs w:val="20"/>
              </w:rPr>
              <w:t xml:space="preserve"> for Stop Attends</w:t>
            </w:r>
          </w:p>
        </w:tc>
        <w:tc>
          <w:tcPr>
            <w:tcW w:w="2043" w:type="dxa"/>
          </w:tcPr>
          <w:p w14:paraId="232F38D3" w14:textId="49031634" w:rsidR="00DE1DB7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6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br/>
              <w:t>Due 09-15-2024</w:t>
            </w:r>
          </w:p>
        </w:tc>
        <w:tc>
          <w:tcPr>
            <w:tcW w:w="4029" w:type="dxa"/>
          </w:tcPr>
          <w:p w14:paraId="65A3CA32" w14:textId="279CAA60" w:rsidR="00383A3F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Review complete; changes shared with Ellucian for implementation 09-03-2024</w:t>
            </w:r>
            <w:r w:rsidR="00B601B6">
              <w:rPr>
                <w:rFonts w:cs="Times New Roman"/>
                <w:bCs/>
                <w:color w:val="2C3035" w:themeColor="text1"/>
                <w:szCs w:val="20"/>
              </w:rPr>
              <w:br/>
            </w:r>
            <w:hyperlink r:id="rId16" w:history="1">
              <w:r w:rsidR="00B601B6" w:rsidRPr="00B601B6">
                <w:rPr>
                  <w:rStyle w:val="Hyperlink"/>
                  <w:rFonts w:cs="Times New Roman"/>
                  <w:bCs/>
                  <w:szCs w:val="20"/>
                </w:rPr>
                <w:t>Stop Attends report changes</w:t>
              </w:r>
            </w:hyperlink>
          </w:p>
        </w:tc>
      </w:tr>
      <w:tr w:rsidR="00DE1DB7" w:rsidRPr="00FC3681" w14:paraId="05D2B60E" w14:textId="77777777" w:rsidTr="00DE1DB7">
        <w:tc>
          <w:tcPr>
            <w:tcW w:w="3278" w:type="dxa"/>
          </w:tcPr>
          <w:p w14:paraId="1644DB36" w14:textId="6367A139" w:rsidR="00DE1DB7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Review/revise existing Cognos report for No Shows</w:t>
            </w:r>
          </w:p>
        </w:tc>
        <w:tc>
          <w:tcPr>
            <w:tcW w:w="2043" w:type="dxa"/>
          </w:tcPr>
          <w:p w14:paraId="6A9A6375" w14:textId="639DCAC7" w:rsidR="00DE1DB7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Week 7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br/>
              <w:t>Due 09-30-2024</w:t>
            </w:r>
          </w:p>
        </w:tc>
        <w:tc>
          <w:tcPr>
            <w:tcW w:w="4029" w:type="dxa"/>
          </w:tcPr>
          <w:p w14:paraId="3FE66C3A" w14:textId="07781D2E" w:rsidR="00216A82" w:rsidRPr="00543011" w:rsidRDefault="00216A82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Review complete; changes shared with Ellucian for implementation 09-04-2024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br/>
            </w:r>
            <w:hyperlink r:id="rId17" w:history="1">
              <w:r w:rsidRPr="006F0A61">
                <w:rPr>
                  <w:rStyle w:val="Hyperlink"/>
                  <w:rFonts w:cs="Times New Roman"/>
                  <w:bCs/>
                  <w:szCs w:val="20"/>
                </w:rPr>
                <w:t>No Show Report Changes</w:t>
              </w:r>
            </w:hyperlink>
          </w:p>
        </w:tc>
      </w:tr>
      <w:tr w:rsidR="00383A3F" w:rsidRPr="00FC3681" w14:paraId="432C7D98" w14:textId="77777777" w:rsidTr="00DE1DB7">
        <w:tc>
          <w:tcPr>
            <w:tcW w:w="3278" w:type="dxa"/>
          </w:tcPr>
          <w:p w14:paraId="5F786321" w14:textId="04BCDCEC" w:rsidR="00383A3F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Create Cognos report views and schedules</w:t>
            </w:r>
          </w:p>
        </w:tc>
        <w:tc>
          <w:tcPr>
            <w:tcW w:w="2043" w:type="dxa"/>
          </w:tcPr>
          <w:p w14:paraId="287FE0CD" w14:textId="3719DBB8" w:rsidR="00383A3F" w:rsidRPr="00543011" w:rsidRDefault="00DE1DB7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Schedule upon report change completion</w:t>
            </w:r>
          </w:p>
        </w:tc>
        <w:tc>
          <w:tcPr>
            <w:tcW w:w="4029" w:type="dxa"/>
          </w:tcPr>
          <w:p w14:paraId="4CDFDCF5" w14:textId="77777777" w:rsidR="00383A3F" w:rsidRPr="00543011" w:rsidRDefault="00383A3F" w:rsidP="00667FD4">
            <w:pPr>
              <w:rPr>
                <w:rFonts w:cs="Times New Roman"/>
                <w:bCs/>
                <w:color w:val="2C3035" w:themeColor="text1"/>
                <w:szCs w:val="20"/>
              </w:rPr>
            </w:pPr>
          </w:p>
        </w:tc>
      </w:tr>
      <w:tr w:rsidR="00AA7A33" w:rsidRPr="00FC3681" w14:paraId="348E5D74" w14:textId="77777777" w:rsidTr="00DE1DB7">
        <w:tc>
          <w:tcPr>
            <w:tcW w:w="3278" w:type="dxa"/>
          </w:tcPr>
          <w:p w14:paraId="72A7BC8E" w14:textId="3B4D901B" w:rsidR="00AA7A33" w:rsidRDefault="00B601B6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Detail</w:t>
            </w:r>
            <w:r w:rsidR="00AA7A33">
              <w:rPr>
                <w:rFonts w:cs="Times New Roman"/>
                <w:bCs/>
                <w:color w:val="2C3035" w:themeColor="text1"/>
                <w:szCs w:val="20"/>
              </w:rPr>
              <w:t xml:space="preserve"> rules for No Show Process that require automation</w:t>
            </w:r>
          </w:p>
        </w:tc>
        <w:tc>
          <w:tcPr>
            <w:tcW w:w="2043" w:type="dxa"/>
          </w:tcPr>
          <w:p w14:paraId="27F99451" w14:textId="56B627F7" w:rsidR="00AA7A33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Due 10-15-2024</w:t>
            </w:r>
          </w:p>
        </w:tc>
        <w:tc>
          <w:tcPr>
            <w:tcW w:w="4029" w:type="dxa"/>
          </w:tcPr>
          <w:p w14:paraId="2CBB9D4D" w14:textId="77777777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</w:p>
        </w:tc>
      </w:tr>
      <w:tr w:rsidR="00AA7A33" w:rsidRPr="00FC3681" w14:paraId="116C23A1" w14:textId="77777777" w:rsidTr="00DE1DB7">
        <w:tc>
          <w:tcPr>
            <w:tcW w:w="3278" w:type="dxa"/>
          </w:tcPr>
          <w:p w14:paraId="28D457D9" w14:textId="1254932A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Build automated reinstatement process in Banner</w:t>
            </w:r>
            <w:r w:rsidR="00C2535E">
              <w:rPr>
                <w:rFonts w:cs="Times New Roman"/>
                <w:bCs/>
                <w:color w:val="2C3035" w:themeColor="text1"/>
                <w:szCs w:val="20"/>
              </w:rPr>
              <w:t>, including communication</w:t>
            </w:r>
          </w:p>
        </w:tc>
        <w:tc>
          <w:tcPr>
            <w:tcW w:w="2043" w:type="dxa"/>
          </w:tcPr>
          <w:p w14:paraId="753ADF25" w14:textId="4992BDCE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Due 10-31-2024</w:t>
            </w:r>
          </w:p>
        </w:tc>
        <w:tc>
          <w:tcPr>
            <w:tcW w:w="4029" w:type="dxa"/>
          </w:tcPr>
          <w:p w14:paraId="6E8F7AEF" w14:textId="77777777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</w:p>
        </w:tc>
      </w:tr>
      <w:tr w:rsidR="00AA7A33" w:rsidRPr="00FC3681" w14:paraId="6227AD6D" w14:textId="77777777" w:rsidTr="00DE1DB7">
        <w:tc>
          <w:tcPr>
            <w:tcW w:w="3278" w:type="dxa"/>
          </w:tcPr>
          <w:p w14:paraId="3B18D18D" w14:textId="5B32F946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UAT for the reinstatement process</w:t>
            </w:r>
          </w:p>
        </w:tc>
        <w:tc>
          <w:tcPr>
            <w:tcW w:w="2043" w:type="dxa"/>
          </w:tcPr>
          <w:p w14:paraId="422BD4E1" w14:textId="458759C3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Due 11-</w:t>
            </w:r>
            <w:r w:rsidR="00C2535E">
              <w:rPr>
                <w:rFonts w:cs="Times New Roman"/>
                <w:bCs/>
                <w:color w:val="2C3035" w:themeColor="text1"/>
                <w:szCs w:val="20"/>
              </w:rPr>
              <w:t>08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>-2024</w:t>
            </w:r>
          </w:p>
        </w:tc>
        <w:tc>
          <w:tcPr>
            <w:tcW w:w="4029" w:type="dxa"/>
          </w:tcPr>
          <w:p w14:paraId="2692A098" w14:textId="77777777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</w:p>
        </w:tc>
      </w:tr>
      <w:tr w:rsidR="00AA7A33" w:rsidRPr="00FC3681" w14:paraId="2DAFE18F" w14:textId="77777777" w:rsidTr="00DE1DB7">
        <w:tc>
          <w:tcPr>
            <w:tcW w:w="3278" w:type="dxa"/>
          </w:tcPr>
          <w:p w14:paraId="01CB7B52" w14:textId="3100E24C" w:rsidR="00AA7A33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Build automated No Show process in Banner</w:t>
            </w:r>
            <w:r w:rsidR="00C2535E">
              <w:rPr>
                <w:rFonts w:cs="Times New Roman"/>
                <w:bCs/>
                <w:color w:val="2C3035" w:themeColor="text1"/>
                <w:szCs w:val="20"/>
              </w:rPr>
              <w:t>, including communication</w:t>
            </w:r>
          </w:p>
        </w:tc>
        <w:tc>
          <w:tcPr>
            <w:tcW w:w="2043" w:type="dxa"/>
          </w:tcPr>
          <w:p w14:paraId="7646AA2A" w14:textId="7EC2007D" w:rsidR="00AA7A33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 xml:space="preserve">Due </w:t>
            </w:r>
            <w:r w:rsidR="00C2535E">
              <w:rPr>
                <w:rFonts w:cs="Times New Roman"/>
                <w:bCs/>
                <w:color w:val="2C3035" w:themeColor="text1"/>
                <w:szCs w:val="20"/>
              </w:rPr>
              <w:t>11-30-2024</w:t>
            </w:r>
          </w:p>
        </w:tc>
        <w:tc>
          <w:tcPr>
            <w:tcW w:w="4029" w:type="dxa"/>
          </w:tcPr>
          <w:p w14:paraId="0FFB1060" w14:textId="77777777" w:rsidR="00AA7A33" w:rsidRPr="00543011" w:rsidRDefault="00AA7A33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</w:p>
        </w:tc>
      </w:tr>
      <w:tr w:rsidR="00C2535E" w:rsidRPr="00FC3681" w14:paraId="4AF3E86F" w14:textId="77777777" w:rsidTr="00DE1DB7">
        <w:tc>
          <w:tcPr>
            <w:tcW w:w="3278" w:type="dxa"/>
          </w:tcPr>
          <w:p w14:paraId="4097321F" w14:textId="74AE5B8F" w:rsidR="00C2535E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UAT for no-show process</w:t>
            </w:r>
          </w:p>
        </w:tc>
        <w:tc>
          <w:tcPr>
            <w:tcW w:w="2043" w:type="dxa"/>
          </w:tcPr>
          <w:p w14:paraId="036A9313" w14:textId="06204752" w:rsidR="00C2535E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Due 12-06-2024</w:t>
            </w:r>
          </w:p>
        </w:tc>
        <w:tc>
          <w:tcPr>
            <w:tcW w:w="4029" w:type="dxa"/>
          </w:tcPr>
          <w:p w14:paraId="2A990224" w14:textId="77777777" w:rsidR="00C2535E" w:rsidRPr="00543011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</w:p>
        </w:tc>
      </w:tr>
      <w:tr w:rsidR="00C2535E" w:rsidRPr="00FC3681" w14:paraId="597FC6D2" w14:textId="77777777" w:rsidTr="00DE1DB7">
        <w:tc>
          <w:tcPr>
            <w:tcW w:w="3278" w:type="dxa"/>
          </w:tcPr>
          <w:p w14:paraId="587DAFD7" w14:textId="59C5D0E7" w:rsidR="00C2535E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Move no-show and reinstate process to PROD</w:t>
            </w:r>
          </w:p>
        </w:tc>
        <w:tc>
          <w:tcPr>
            <w:tcW w:w="2043" w:type="dxa"/>
          </w:tcPr>
          <w:p w14:paraId="68CFABD6" w14:textId="20C45D4D" w:rsidR="00C2535E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Due 01-01-2025</w:t>
            </w:r>
          </w:p>
        </w:tc>
        <w:tc>
          <w:tcPr>
            <w:tcW w:w="4029" w:type="dxa"/>
          </w:tcPr>
          <w:p w14:paraId="02001DB1" w14:textId="0C69565F" w:rsidR="00C2535E" w:rsidRPr="00543011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PROD pilot during J-Term with full campus use for Spring 2025</w:t>
            </w:r>
          </w:p>
        </w:tc>
      </w:tr>
      <w:tr w:rsidR="00C2535E" w:rsidRPr="00FC3681" w14:paraId="1E17653F" w14:textId="77777777" w:rsidTr="00DE1DB7">
        <w:tc>
          <w:tcPr>
            <w:tcW w:w="3278" w:type="dxa"/>
          </w:tcPr>
          <w:p w14:paraId="1CD4CD9E" w14:textId="3FC66AC5" w:rsidR="00C2535E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Revisit EIP implementation for changes to stop attend processing and replacing midterm grade reporting</w:t>
            </w:r>
          </w:p>
        </w:tc>
        <w:tc>
          <w:tcPr>
            <w:tcW w:w="2043" w:type="dxa"/>
          </w:tcPr>
          <w:p w14:paraId="2AE0EEC8" w14:textId="3D6C57F9" w:rsidR="00C2535E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 xml:space="preserve">Spring 2025 semester </w:t>
            </w:r>
          </w:p>
        </w:tc>
        <w:tc>
          <w:tcPr>
            <w:tcW w:w="4029" w:type="dxa"/>
          </w:tcPr>
          <w:p w14:paraId="123533F8" w14:textId="74E62D7F" w:rsidR="00C2535E" w:rsidRDefault="00C2535E" w:rsidP="00AA7A33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PROD pilot during Summer 1 and 2 with full campus use for Fall 2025</w:t>
            </w:r>
          </w:p>
        </w:tc>
      </w:tr>
    </w:tbl>
    <w:p w14:paraId="0790E6E2" w14:textId="714D3E45" w:rsidR="005016A2" w:rsidRDefault="005016A2" w:rsidP="005016A2">
      <w:pPr>
        <w:rPr>
          <w:bCs/>
        </w:rPr>
      </w:pPr>
      <w:r>
        <w:rPr>
          <w:b/>
          <w:bCs/>
        </w:rPr>
        <w:t xml:space="preserve">Note: </w:t>
      </w:r>
      <w:r w:rsidRPr="00D34794">
        <w:rPr>
          <w:bCs/>
        </w:rPr>
        <w:t>Shaded rows denote there is some overlap and some work can proceed in parallel</w:t>
      </w:r>
    </w:p>
    <w:p w14:paraId="69C07175" w14:textId="77777777" w:rsidR="00AA3D63" w:rsidRDefault="00AA3D63" w:rsidP="00AA3D63">
      <w:r w:rsidRPr="00294A3C">
        <w:rPr>
          <w:b/>
        </w:rPr>
        <w:t xml:space="preserve">To be </w:t>
      </w:r>
      <w:r>
        <w:rPr>
          <w:b/>
        </w:rPr>
        <w:t xml:space="preserve">developed by: </w:t>
      </w:r>
      <w:r>
        <w:t>Initially by Demand/Project requester. Refined by both OIT Apps Director and the requester as needed.</w:t>
      </w:r>
    </w:p>
    <w:p w14:paraId="31FAA8CA" w14:textId="49F36F8D" w:rsidR="00D56707" w:rsidRDefault="00D56707" w:rsidP="00D56707">
      <w:pPr>
        <w:rPr>
          <w:rStyle w:val="Heading2Char"/>
        </w:rPr>
      </w:pPr>
      <w:bookmarkStart w:id="10" w:name="_Toc175918068"/>
      <w:r w:rsidRPr="00D56707">
        <w:rPr>
          <w:rStyle w:val="Heading2Char"/>
        </w:rPr>
        <w:t xml:space="preserve">Project </w:t>
      </w:r>
      <w:r>
        <w:rPr>
          <w:rStyle w:val="Heading2Char"/>
        </w:rPr>
        <w:t>Stakeholders</w:t>
      </w:r>
      <w:bookmarkEnd w:id="10"/>
    </w:p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3411"/>
        <w:gridCol w:w="3310"/>
        <w:gridCol w:w="3255"/>
      </w:tblGrid>
      <w:tr w:rsidR="000A0A37" w:rsidRPr="00C6576F" w14:paraId="31FAA8CE" w14:textId="77777777" w:rsidTr="7AECFACB">
        <w:trPr>
          <w:tblHeader/>
        </w:trPr>
        <w:tc>
          <w:tcPr>
            <w:tcW w:w="3411" w:type="dxa"/>
            <w:shd w:val="clear" w:color="auto" w:fill="E2E2E5" w:themeFill="accent4" w:themeFillTint="33"/>
            <w:vAlign w:val="center"/>
          </w:tcPr>
          <w:p w14:paraId="31FAA8CB" w14:textId="77777777" w:rsidR="000A0A37" w:rsidRPr="00C6576F" w:rsidRDefault="000A0A37" w:rsidP="00FB799D">
            <w:pPr>
              <w:spacing w:before="240"/>
              <w:rPr>
                <w:b/>
                <w:color w:val="93124E" w:themeColor="accent2"/>
                <w:sz w:val="24"/>
              </w:rPr>
            </w:pPr>
            <w:r w:rsidRPr="00C6576F">
              <w:rPr>
                <w:b/>
                <w:color w:val="93124E" w:themeColor="accent2"/>
                <w:sz w:val="24"/>
              </w:rPr>
              <w:t>Role</w:t>
            </w:r>
          </w:p>
        </w:tc>
        <w:tc>
          <w:tcPr>
            <w:tcW w:w="3310" w:type="dxa"/>
            <w:shd w:val="clear" w:color="auto" w:fill="E2E2E5" w:themeFill="accent4" w:themeFillTint="33"/>
            <w:vAlign w:val="center"/>
          </w:tcPr>
          <w:p w14:paraId="31FAA8CC" w14:textId="77777777" w:rsidR="000A0A37" w:rsidRPr="00C6576F" w:rsidRDefault="000A0A37" w:rsidP="00FB799D">
            <w:pPr>
              <w:spacing w:before="240"/>
              <w:rPr>
                <w:b/>
                <w:color w:val="93124E" w:themeColor="accent2"/>
                <w:sz w:val="24"/>
              </w:rPr>
            </w:pPr>
            <w:r w:rsidRPr="00C6576F">
              <w:rPr>
                <w:b/>
                <w:color w:val="93124E" w:themeColor="accent2"/>
                <w:sz w:val="24"/>
              </w:rPr>
              <w:t>Person</w:t>
            </w:r>
          </w:p>
        </w:tc>
        <w:tc>
          <w:tcPr>
            <w:tcW w:w="3255" w:type="dxa"/>
            <w:shd w:val="clear" w:color="auto" w:fill="E2E2E5" w:themeFill="accent4" w:themeFillTint="33"/>
            <w:vAlign w:val="center"/>
          </w:tcPr>
          <w:p w14:paraId="31FAA8CD" w14:textId="77777777" w:rsidR="000A0A37" w:rsidRPr="00C6576F" w:rsidRDefault="000A0A37" w:rsidP="00FB799D">
            <w:pPr>
              <w:spacing w:before="240"/>
              <w:rPr>
                <w:b/>
                <w:color w:val="93124E" w:themeColor="accent2"/>
                <w:sz w:val="24"/>
              </w:rPr>
            </w:pPr>
            <w:r w:rsidRPr="00C6576F">
              <w:rPr>
                <w:b/>
                <w:color w:val="93124E" w:themeColor="accent2"/>
                <w:sz w:val="24"/>
              </w:rPr>
              <w:t>Contact Information</w:t>
            </w:r>
          </w:p>
        </w:tc>
      </w:tr>
      <w:tr w:rsidR="000A0A37" w:rsidRPr="00C6576F" w14:paraId="31FAA8D2" w14:textId="77777777" w:rsidTr="7AECFACB">
        <w:tc>
          <w:tcPr>
            <w:tcW w:w="3411" w:type="dxa"/>
            <w:vAlign w:val="center"/>
          </w:tcPr>
          <w:p w14:paraId="31FAA8CF" w14:textId="5CAC83F3" w:rsidR="000A0A37" w:rsidRPr="00C6576F" w:rsidRDefault="000A0A37" w:rsidP="000A0A37">
            <w:pPr>
              <w:rPr>
                <w:b/>
                <w:color w:val="93124E" w:themeColor="accent2"/>
                <w:szCs w:val="20"/>
              </w:rPr>
            </w:pPr>
            <w:r w:rsidRPr="00C6576F">
              <w:rPr>
                <w:b/>
                <w:color w:val="93124E" w:themeColor="accent2"/>
                <w:szCs w:val="20"/>
              </w:rPr>
              <w:t>Executive Sponsor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1FAA8D0" w14:textId="06FF7CC9" w:rsidR="000A0A37" w:rsidRPr="00C6576F" w:rsidRDefault="00ED5384" w:rsidP="00BB5FEC">
            <w:pPr>
              <w:rPr>
                <w:szCs w:val="20"/>
              </w:rPr>
            </w:pPr>
            <w:r>
              <w:rPr>
                <w:szCs w:val="20"/>
              </w:rPr>
              <w:t xml:space="preserve">Jennifer </w:t>
            </w:r>
            <w:proofErr w:type="spellStart"/>
            <w:r>
              <w:rPr>
                <w:szCs w:val="20"/>
              </w:rPr>
              <w:t>Therien</w:t>
            </w:r>
            <w:proofErr w:type="spellEnd"/>
          </w:p>
        </w:tc>
        <w:tc>
          <w:tcPr>
            <w:tcW w:w="3255" w:type="dxa"/>
            <w:vAlign w:val="center"/>
          </w:tcPr>
          <w:p w14:paraId="31FAA8D1" w14:textId="6B4DDF8E" w:rsidR="000A0A37" w:rsidRPr="00C6576F" w:rsidRDefault="00483E74" w:rsidP="000A0A37">
            <w:pPr>
              <w:rPr>
                <w:szCs w:val="20"/>
              </w:rPr>
            </w:pPr>
            <w:hyperlink r:id="rId18" w:history="1">
              <w:r w:rsidR="00B63B47" w:rsidRPr="00AF2B23">
                <w:rPr>
                  <w:rStyle w:val="Hyperlink"/>
                  <w:szCs w:val="20"/>
                </w:rPr>
                <w:t>jtherien@rider.edu</w:t>
              </w:r>
            </w:hyperlink>
            <w:r w:rsidR="00B63B47">
              <w:rPr>
                <w:szCs w:val="20"/>
              </w:rPr>
              <w:t xml:space="preserve"> </w:t>
            </w:r>
          </w:p>
        </w:tc>
      </w:tr>
      <w:tr w:rsidR="00A3765B" w:rsidRPr="00C6576F" w14:paraId="399B9DBD" w14:textId="77777777" w:rsidTr="7AECFACB">
        <w:tc>
          <w:tcPr>
            <w:tcW w:w="3411" w:type="dxa"/>
            <w:vAlign w:val="center"/>
          </w:tcPr>
          <w:p w14:paraId="330F1E90" w14:textId="49AEBFBF" w:rsidR="00A3765B" w:rsidRPr="00C6576F" w:rsidRDefault="00A3765B" w:rsidP="000A0A37">
            <w:pPr>
              <w:rPr>
                <w:b/>
                <w:color w:val="93124E" w:themeColor="accent2"/>
                <w:szCs w:val="20"/>
              </w:rPr>
            </w:pPr>
            <w:r>
              <w:rPr>
                <w:b/>
                <w:color w:val="93124E" w:themeColor="accent2"/>
                <w:szCs w:val="20"/>
              </w:rPr>
              <w:lastRenderedPageBreak/>
              <w:t>Co-Sponsor</w:t>
            </w:r>
            <w:r w:rsidR="007E27FB">
              <w:rPr>
                <w:b/>
                <w:color w:val="93124E" w:themeColor="accent2"/>
                <w:szCs w:val="20"/>
              </w:rPr>
              <w:t xml:space="preserve"> </w:t>
            </w:r>
            <w:r w:rsidR="007E27FB">
              <w:rPr>
                <w:szCs w:val="20"/>
              </w:rPr>
              <w:t>(if applicable)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61446F6" w14:textId="1E4B9A5B" w:rsidR="00A3765B" w:rsidRDefault="00ED5384" w:rsidP="00BB5FEC">
            <w:pPr>
              <w:rPr>
                <w:szCs w:val="20"/>
              </w:rPr>
            </w:pPr>
            <w:r>
              <w:rPr>
                <w:szCs w:val="20"/>
              </w:rPr>
              <w:t>Sue Stefanick</w:t>
            </w:r>
          </w:p>
        </w:tc>
        <w:tc>
          <w:tcPr>
            <w:tcW w:w="3255" w:type="dxa"/>
            <w:vAlign w:val="center"/>
          </w:tcPr>
          <w:p w14:paraId="32F3449A" w14:textId="36FE4E85" w:rsidR="00A3765B" w:rsidRPr="00C6576F" w:rsidRDefault="00483E74" w:rsidP="000A0A37">
            <w:pPr>
              <w:rPr>
                <w:szCs w:val="20"/>
              </w:rPr>
            </w:pPr>
            <w:hyperlink r:id="rId19" w:history="1">
              <w:r w:rsidR="00B63B47" w:rsidRPr="00AF2B23">
                <w:rPr>
                  <w:rStyle w:val="Hyperlink"/>
                  <w:szCs w:val="20"/>
                </w:rPr>
                <w:t>stefanic@rider.edu</w:t>
              </w:r>
            </w:hyperlink>
          </w:p>
        </w:tc>
      </w:tr>
      <w:tr w:rsidR="00BA70CF" w:rsidRPr="00C6576F" w14:paraId="35CECAB2" w14:textId="77777777" w:rsidTr="7AECFACB"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14:paraId="5DE1BE03" w14:textId="4F2EF036" w:rsidR="00BA70CF" w:rsidRPr="00C6576F" w:rsidRDefault="00A3765B" w:rsidP="000A0A37">
            <w:pPr>
              <w:rPr>
                <w:b/>
                <w:color w:val="93124E" w:themeColor="accent2"/>
                <w:szCs w:val="20"/>
              </w:rPr>
            </w:pPr>
            <w:r>
              <w:rPr>
                <w:b/>
                <w:color w:val="93124E" w:themeColor="accent2"/>
                <w:szCs w:val="20"/>
              </w:rPr>
              <w:t>IT Project Manger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84371CD" w14:textId="1B68E95D" w:rsidR="00BA70CF" w:rsidRPr="00C6576F" w:rsidRDefault="00BA70CF" w:rsidP="00C6576F">
            <w:pPr>
              <w:spacing w:after="0"/>
              <w:rPr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E7190DB" w14:textId="048427DE" w:rsidR="00BA70CF" w:rsidRPr="00C6576F" w:rsidRDefault="00BA70CF" w:rsidP="000A0A37">
            <w:pPr>
              <w:rPr>
                <w:szCs w:val="20"/>
              </w:rPr>
            </w:pPr>
          </w:p>
        </w:tc>
      </w:tr>
      <w:tr w:rsidR="0086585B" w:rsidRPr="00C6576F" w14:paraId="1BB86025" w14:textId="77777777" w:rsidTr="7AECFACB"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14:paraId="6F7A2901" w14:textId="0FC2B706" w:rsidR="0086585B" w:rsidRPr="00C6576F" w:rsidRDefault="00A3765B" w:rsidP="000A0A37">
            <w:pPr>
              <w:rPr>
                <w:b/>
                <w:color w:val="93124E" w:themeColor="accent2"/>
                <w:szCs w:val="20"/>
              </w:rPr>
            </w:pPr>
            <w:r>
              <w:rPr>
                <w:b/>
                <w:color w:val="93124E" w:themeColor="accent2"/>
                <w:szCs w:val="20"/>
              </w:rPr>
              <w:t>Technical Trainer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C83EF18" w14:textId="22CD4B56" w:rsidR="0086585B" w:rsidRDefault="0086585B" w:rsidP="00C6576F">
            <w:pPr>
              <w:spacing w:after="0"/>
              <w:rPr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C783C91" w14:textId="5CFA1423" w:rsidR="0086585B" w:rsidRPr="00C6576F" w:rsidRDefault="0086585B" w:rsidP="000A0A37">
            <w:pPr>
              <w:rPr>
                <w:szCs w:val="20"/>
              </w:rPr>
            </w:pPr>
          </w:p>
        </w:tc>
      </w:tr>
      <w:tr w:rsidR="00A3765B" w:rsidRPr="00C6576F" w14:paraId="31FAA8DA" w14:textId="77777777" w:rsidTr="7AECFACB">
        <w:trPr>
          <w:trHeight w:val="440"/>
        </w:trPr>
        <w:tc>
          <w:tcPr>
            <w:tcW w:w="3411" w:type="dxa"/>
            <w:tcBorders>
              <w:top w:val="single" w:sz="4" w:space="0" w:color="auto"/>
            </w:tcBorders>
            <w:vAlign w:val="center"/>
          </w:tcPr>
          <w:p w14:paraId="31FAA8D7" w14:textId="5A801409" w:rsidR="00A3765B" w:rsidRPr="00C6576F" w:rsidRDefault="00A3765B" w:rsidP="000A0A37">
            <w:pPr>
              <w:rPr>
                <w:b/>
                <w:color w:val="93124E" w:themeColor="accent2"/>
                <w:szCs w:val="20"/>
              </w:rPr>
            </w:pPr>
            <w:r>
              <w:rPr>
                <w:b/>
                <w:color w:val="93124E" w:themeColor="accent2"/>
                <w:szCs w:val="20"/>
              </w:rPr>
              <w:t>IT Subject Matter Expert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1FAA8D8" w14:textId="38CFDEB6" w:rsidR="00A3765B" w:rsidRPr="00C6576F" w:rsidRDefault="00A3765B" w:rsidP="00C6576F">
            <w:pPr>
              <w:spacing w:after="0"/>
              <w:rPr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31FAA8D9" w14:textId="00E36E2B" w:rsidR="00A3765B" w:rsidRPr="00C6576F" w:rsidRDefault="00A3765B" w:rsidP="000A0A37">
            <w:pPr>
              <w:rPr>
                <w:szCs w:val="20"/>
              </w:rPr>
            </w:pPr>
          </w:p>
        </w:tc>
      </w:tr>
      <w:tr w:rsidR="00926CB9" w:rsidRPr="00C6576F" w14:paraId="71CEB65F" w14:textId="77777777" w:rsidTr="7AECFACB">
        <w:trPr>
          <w:trHeight w:val="440"/>
        </w:trPr>
        <w:tc>
          <w:tcPr>
            <w:tcW w:w="3411" w:type="dxa"/>
            <w:tcBorders>
              <w:top w:val="single" w:sz="4" w:space="0" w:color="auto"/>
            </w:tcBorders>
            <w:vAlign w:val="center"/>
          </w:tcPr>
          <w:p w14:paraId="13F9D5DC" w14:textId="0F9B0304" w:rsidR="00926CB9" w:rsidRDefault="00926CB9" w:rsidP="000A0A37">
            <w:pPr>
              <w:rPr>
                <w:b/>
                <w:color w:val="93124E" w:themeColor="accent2"/>
                <w:szCs w:val="20"/>
              </w:rPr>
            </w:pPr>
            <w:r>
              <w:rPr>
                <w:b/>
                <w:color w:val="93124E" w:themeColor="accent2"/>
                <w:szCs w:val="20"/>
              </w:rPr>
              <w:t>Project Team Member(s)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28E2426" w14:textId="77777777" w:rsidR="00926CB9" w:rsidRPr="00C6576F" w:rsidRDefault="00926CB9" w:rsidP="00C6576F">
            <w:pPr>
              <w:spacing w:after="0"/>
              <w:rPr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520DADBB" w14:textId="77777777" w:rsidR="00926CB9" w:rsidRPr="00C6576F" w:rsidRDefault="00926CB9" w:rsidP="000A0A37">
            <w:pPr>
              <w:rPr>
                <w:szCs w:val="20"/>
              </w:rPr>
            </w:pPr>
          </w:p>
        </w:tc>
      </w:tr>
      <w:tr w:rsidR="00BB5FEC" w:rsidRPr="00C6576F" w14:paraId="3C8D0ADF" w14:textId="77777777" w:rsidTr="001F34DA">
        <w:trPr>
          <w:trHeight w:val="333"/>
        </w:trPr>
        <w:tc>
          <w:tcPr>
            <w:tcW w:w="3411" w:type="dxa"/>
            <w:tcBorders>
              <w:top w:val="nil"/>
              <w:bottom w:val="single" w:sz="4" w:space="0" w:color="auto"/>
            </w:tcBorders>
            <w:vAlign w:val="center"/>
          </w:tcPr>
          <w:p w14:paraId="580B5230" w14:textId="556D6442" w:rsidR="00BB5FEC" w:rsidRPr="00C6576F" w:rsidRDefault="00A3765B" w:rsidP="000A0A37">
            <w:pPr>
              <w:rPr>
                <w:b/>
                <w:color w:val="93124E" w:themeColor="accent2"/>
                <w:szCs w:val="20"/>
              </w:rPr>
            </w:pPr>
            <w:r>
              <w:rPr>
                <w:b/>
                <w:color w:val="93124E" w:themeColor="accent2"/>
                <w:szCs w:val="20"/>
              </w:rPr>
              <w:t>Subject Matter Exp</w:t>
            </w:r>
            <w:r w:rsidR="00494884">
              <w:rPr>
                <w:b/>
                <w:color w:val="93124E" w:themeColor="accent2"/>
                <w:szCs w:val="20"/>
              </w:rPr>
              <w:t>e</w:t>
            </w:r>
            <w:r>
              <w:rPr>
                <w:b/>
                <w:color w:val="93124E" w:themeColor="accent2"/>
                <w:szCs w:val="20"/>
              </w:rPr>
              <w:t>rt</w:t>
            </w:r>
          </w:p>
        </w:tc>
        <w:tc>
          <w:tcPr>
            <w:tcW w:w="3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5CD67A" w14:textId="58EC4992" w:rsidR="00BB5FEC" w:rsidRPr="00C6576F" w:rsidRDefault="00ED5384" w:rsidP="00C6576F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Sue Stefanick</w:t>
            </w:r>
          </w:p>
        </w:tc>
        <w:tc>
          <w:tcPr>
            <w:tcW w:w="3255" w:type="dxa"/>
            <w:tcBorders>
              <w:top w:val="nil"/>
              <w:bottom w:val="single" w:sz="4" w:space="0" w:color="auto"/>
            </w:tcBorders>
            <w:vAlign w:val="center"/>
          </w:tcPr>
          <w:p w14:paraId="159CD466" w14:textId="76E80888" w:rsidR="00BB5FEC" w:rsidRPr="00C6576F" w:rsidRDefault="00483E74" w:rsidP="000A0A37">
            <w:pPr>
              <w:rPr>
                <w:szCs w:val="20"/>
              </w:rPr>
            </w:pPr>
            <w:hyperlink r:id="rId20" w:history="1">
              <w:r w:rsidR="00B63B47" w:rsidRPr="00AF2B23">
                <w:rPr>
                  <w:rStyle w:val="Hyperlink"/>
                  <w:szCs w:val="20"/>
                </w:rPr>
                <w:t>stefanic@rider.edu</w:t>
              </w:r>
            </w:hyperlink>
            <w:r w:rsidR="00B63B47">
              <w:rPr>
                <w:szCs w:val="20"/>
              </w:rPr>
              <w:t xml:space="preserve"> </w:t>
            </w:r>
          </w:p>
        </w:tc>
      </w:tr>
    </w:tbl>
    <w:p w14:paraId="68706900" w14:textId="62D36D87" w:rsidR="007E27FB" w:rsidRPr="007E27FB" w:rsidRDefault="00A2319D" w:rsidP="007E27FB">
      <w:r>
        <w:rPr>
          <w:b/>
        </w:rPr>
        <w:br/>
      </w:r>
      <w:r w:rsidR="00AA3D63" w:rsidRPr="00294A3C">
        <w:rPr>
          <w:b/>
        </w:rPr>
        <w:t xml:space="preserve">To be </w:t>
      </w:r>
      <w:r w:rsidR="00AA3D63">
        <w:rPr>
          <w:b/>
        </w:rPr>
        <w:t xml:space="preserve">developed by: </w:t>
      </w:r>
      <w:r w:rsidR="00AA3D63">
        <w:t>Initially by Demand/Project requester. Refined by both OIT Apps Director and the requester as needed.</w:t>
      </w:r>
    </w:p>
    <w:p w14:paraId="31FAA8E4" w14:textId="3D9E647E" w:rsidR="00977773" w:rsidRDefault="00977773" w:rsidP="00977773">
      <w:pPr>
        <w:pStyle w:val="Heading2"/>
      </w:pPr>
      <w:bookmarkStart w:id="11" w:name="_Toc175918069"/>
      <w:r>
        <w:t>Project Deliverables</w:t>
      </w:r>
      <w:bookmarkEnd w:id="11"/>
    </w:p>
    <w:p w14:paraId="31FAA8E6" w14:textId="04277F78" w:rsidR="00333757" w:rsidRPr="00333757" w:rsidRDefault="00333757" w:rsidP="00333757">
      <w:r w:rsidRPr="00333757">
        <w:t xml:space="preserve">The table below describes the project Deliverables and the roles of </w:t>
      </w:r>
      <w:r w:rsidR="007E27FB">
        <w:t>OIT</w:t>
      </w:r>
      <w:r w:rsidRPr="00333757">
        <w:t xml:space="preserve"> and </w:t>
      </w:r>
      <w:r w:rsidR="000276F6">
        <w:t>Client in producing them</w:t>
      </w:r>
      <w:r w:rsidRPr="00333757">
        <w:t>. The letter "R" designates Responsibility and ownership for delivering the tasks successfully.  The letter "S" designates Support of the work with resources or time; that are committed to achieving completion.</w:t>
      </w:r>
      <w:r w:rsidR="007E27FB">
        <w:t xml:space="preserve"> </w:t>
      </w:r>
      <w:r w:rsidR="00A2319D">
        <w:br/>
      </w:r>
      <w:r w:rsidR="00A2319D">
        <w:br/>
      </w:r>
      <w:r w:rsidR="007E27FB">
        <w:t>This should, at minimum, align with Milestones and Deliverables section of Project Timeframe section above.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974"/>
        <w:gridCol w:w="1318"/>
        <w:gridCol w:w="1284"/>
      </w:tblGrid>
      <w:tr w:rsidR="00977773" w:rsidRPr="009C7F5A" w14:paraId="31FAA8EA" w14:textId="77777777" w:rsidTr="00A2319D">
        <w:trPr>
          <w:tblHeader/>
        </w:trPr>
        <w:tc>
          <w:tcPr>
            <w:tcW w:w="6974" w:type="dxa"/>
          </w:tcPr>
          <w:p w14:paraId="31FAA8E7" w14:textId="77777777" w:rsidR="00977773" w:rsidRPr="009C7F5A" w:rsidRDefault="00977773" w:rsidP="009C7F5A">
            <w:pPr>
              <w:spacing w:before="240"/>
              <w:rPr>
                <w:b/>
                <w:color w:val="93124E" w:themeColor="accent2"/>
                <w:sz w:val="24"/>
              </w:rPr>
            </w:pPr>
            <w:r w:rsidRPr="009C7F5A">
              <w:rPr>
                <w:b/>
                <w:color w:val="93124E" w:themeColor="accent2"/>
                <w:sz w:val="24"/>
              </w:rPr>
              <w:t>Deliverable</w:t>
            </w:r>
          </w:p>
        </w:tc>
        <w:tc>
          <w:tcPr>
            <w:tcW w:w="1318" w:type="dxa"/>
          </w:tcPr>
          <w:p w14:paraId="31FAA8E8" w14:textId="7E6FF823" w:rsidR="00977773" w:rsidRPr="009C7F5A" w:rsidRDefault="00C94960" w:rsidP="009C7F5A">
            <w:pPr>
              <w:spacing w:before="240"/>
              <w:rPr>
                <w:b/>
                <w:color w:val="93124E" w:themeColor="accent2"/>
                <w:sz w:val="24"/>
              </w:rPr>
            </w:pPr>
            <w:r>
              <w:rPr>
                <w:b/>
                <w:color w:val="93124E" w:themeColor="accent2"/>
                <w:sz w:val="24"/>
              </w:rPr>
              <w:t>OIT</w:t>
            </w:r>
          </w:p>
        </w:tc>
        <w:tc>
          <w:tcPr>
            <w:tcW w:w="1284" w:type="dxa"/>
          </w:tcPr>
          <w:p w14:paraId="31FAA8E9" w14:textId="791FF95F" w:rsidR="00977773" w:rsidRPr="009C7F5A" w:rsidRDefault="00C94960" w:rsidP="009C7F5A">
            <w:pPr>
              <w:spacing w:before="240"/>
              <w:rPr>
                <w:b/>
                <w:color w:val="93124E" w:themeColor="accent2"/>
                <w:sz w:val="24"/>
              </w:rPr>
            </w:pPr>
            <w:r>
              <w:rPr>
                <w:b/>
                <w:color w:val="93124E" w:themeColor="accent2"/>
                <w:sz w:val="24"/>
              </w:rPr>
              <w:t>Business Units</w:t>
            </w:r>
          </w:p>
        </w:tc>
      </w:tr>
      <w:tr w:rsidR="007E27FB" w14:paraId="6AB9C164" w14:textId="77777777" w:rsidTr="00A2319D">
        <w:tc>
          <w:tcPr>
            <w:tcW w:w="6974" w:type="dxa"/>
            <w:vAlign w:val="center"/>
          </w:tcPr>
          <w:p w14:paraId="7EB92870" w14:textId="57B53F4F" w:rsidR="007E27FB" w:rsidRPr="009C7F5A" w:rsidRDefault="007E27FB">
            <w:r>
              <w:t>Project Charter and Scope</w:t>
            </w:r>
          </w:p>
        </w:tc>
        <w:tc>
          <w:tcPr>
            <w:tcW w:w="1318" w:type="dxa"/>
            <w:vAlign w:val="center"/>
          </w:tcPr>
          <w:p w14:paraId="20515D7B" w14:textId="5F4A9A21" w:rsidR="007E27FB" w:rsidRPr="009C7F5A" w:rsidRDefault="007E27FB" w:rsidP="00087ECC">
            <w:r>
              <w:t>R</w:t>
            </w:r>
          </w:p>
        </w:tc>
        <w:tc>
          <w:tcPr>
            <w:tcW w:w="1284" w:type="dxa"/>
            <w:vAlign w:val="center"/>
          </w:tcPr>
          <w:p w14:paraId="6C7BF6D9" w14:textId="4C07DB6C" w:rsidR="007E27FB" w:rsidRPr="009C7F5A" w:rsidRDefault="007E27FB" w:rsidP="00087ECC">
            <w:r>
              <w:t>R</w:t>
            </w:r>
          </w:p>
        </w:tc>
      </w:tr>
      <w:tr w:rsidR="00EB3B71" w14:paraId="12225EB0" w14:textId="77777777" w:rsidTr="001767D4">
        <w:tc>
          <w:tcPr>
            <w:tcW w:w="6974" w:type="dxa"/>
          </w:tcPr>
          <w:p w14:paraId="4748147F" w14:textId="42AD29FB" w:rsidR="00EB3B71" w:rsidRDefault="00EB3B71" w:rsidP="00EB3B71"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Pull any old documentation from prior projects.</w:t>
            </w:r>
          </w:p>
        </w:tc>
        <w:tc>
          <w:tcPr>
            <w:tcW w:w="1318" w:type="dxa"/>
            <w:vAlign w:val="center"/>
          </w:tcPr>
          <w:p w14:paraId="33472DD8" w14:textId="1E07D348" w:rsidR="00EB3B71" w:rsidRDefault="00EB3B71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4CB68BEA" w14:textId="2D41295B" w:rsidR="00EB3B71" w:rsidRDefault="00EB3B71" w:rsidP="00EB3B71"/>
        </w:tc>
      </w:tr>
      <w:tr w:rsidR="00EB3B71" w14:paraId="015FCBA6" w14:textId="77777777" w:rsidTr="001767D4">
        <w:tc>
          <w:tcPr>
            <w:tcW w:w="6974" w:type="dxa"/>
          </w:tcPr>
          <w:p w14:paraId="7DC1B215" w14:textId="23756BE4" w:rsidR="00EB3B71" w:rsidRPr="00A2319D" w:rsidRDefault="00EB3B71" w:rsidP="00EB3B71"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Meet with deans’ offices to discuss academic processing.</w:t>
            </w:r>
          </w:p>
        </w:tc>
        <w:tc>
          <w:tcPr>
            <w:tcW w:w="1318" w:type="dxa"/>
            <w:vAlign w:val="center"/>
          </w:tcPr>
          <w:p w14:paraId="0AD9DDC5" w14:textId="37DC4460" w:rsidR="00EB3B71" w:rsidRDefault="00EB3B71" w:rsidP="00EB3B71"/>
        </w:tc>
        <w:tc>
          <w:tcPr>
            <w:tcW w:w="1284" w:type="dxa"/>
            <w:vAlign w:val="center"/>
          </w:tcPr>
          <w:p w14:paraId="631D9812" w14:textId="365F3F8A" w:rsidR="00EB3B71" w:rsidRDefault="00EB3B71" w:rsidP="00EB3B71">
            <w:r>
              <w:t>R</w:t>
            </w:r>
          </w:p>
        </w:tc>
      </w:tr>
      <w:tr w:rsidR="00EB3B71" w14:paraId="71550D09" w14:textId="77777777" w:rsidTr="001767D4">
        <w:tc>
          <w:tcPr>
            <w:tcW w:w="6974" w:type="dxa"/>
          </w:tcPr>
          <w:p w14:paraId="272C5E41" w14:textId="6A30F6FC" w:rsidR="00EB3B71" w:rsidRPr="00A2319D" w:rsidRDefault="00EB3B71" w:rsidP="00EB3B71"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Review old documentation and determine differences to current process.</w:t>
            </w:r>
          </w:p>
        </w:tc>
        <w:tc>
          <w:tcPr>
            <w:tcW w:w="1318" w:type="dxa"/>
            <w:vAlign w:val="center"/>
          </w:tcPr>
          <w:p w14:paraId="6C28BAC1" w14:textId="1548382D" w:rsidR="00EB3B71" w:rsidRDefault="00EB3B71" w:rsidP="00EB3B71">
            <w:r>
              <w:t>S</w:t>
            </w:r>
          </w:p>
        </w:tc>
        <w:tc>
          <w:tcPr>
            <w:tcW w:w="1284" w:type="dxa"/>
            <w:vAlign w:val="center"/>
          </w:tcPr>
          <w:p w14:paraId="71916177" w14:textId="23A9AE58" w:rsidR="00EB3B71" w:rsidRDefault="00EB3B71" w:rsidP="00EB3B71">
            <w:r>
              <w:t>R</w:t>
            </w:r>
          </w:p>
        </w:tc>
      </w:tr>
      <w:tr w:rsidR="00EB3B71" w14:paraId="0F836CBB" w14:textId="77777777" w:rsidTr="001767D4">
        <w:tc>
          <w:tcPr>
            <w:tcW w:w="6974" w:type="dxa"/>
          </w:tcPr>
          <w:p w14:paraId="3E23CC57" w14:textId="63FAEFAB" w:rsidR="00EB3B71" w:rsidRPr="00A2319D" w:rsidRDefault="00EB3B71" w:rsidP="00EB3B71"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 xml:space="preserve">Optimize future business process 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>and finalize new workflow</w:t>
            </w:r>
          </w:p>
        </w:tc>
        <w:tc>
          <w:tcPr>
            <w:tcW w:w="1318" w:type="dxa"/>
            <w:vAlign w:val="center"/>
          </w:tcPr>
          <w:p w14:paraId="7E630C54" w14:textId="36BEF044" w:rsidR="00EB3B71" w:rsidRDefault="00990649" w:rsidP="00EB3B71">
            <w:r>
              <w:t>S</w:t>
            </w:r>
          </w:p>
        </w:tc>
        <w:tc>
          <w:tcPr>
            <w:tcW w:w="1284" w:type="dxa"/>
            <w:vAlign w:val="center"/>
          </w:tcPr>
          <w:p w14:paraId="38DCF3D8" w14:textId="60088453" w:rsidR="00EB3B71" w:rsidRDefault="00990649" w:rsidP="00EB3B71">
            <w:r>
              <w:t>R</w:t>
            </w:r>
          </w:p>
        </w:tc>
      </w:tr>
      <w:tr w:rsidR="00EB3B71" w14:paraId="078B7E97" w14:textId="77777777" w:rsidTr="001767D4">
        <w:tc>
          <w:tcPr>
            <w:tcW w:w="6974" w:type="dxa"/>
          </w:tcPr>
          <w:p w14:paraId="64924577" w14:textId="47A74A60" w:rsidR="00EB3B71" w:rsidRPr="00A2319D" w:rsidRDefault="00EB3B71" w:rsidP="00EB3B71"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Identify areas in workflow that need to be automated.</w:t>
            </w:r>
          </w:p>
        </w:tc>
        <w:tc>
          <w:tcPr>
            <w:tcW w:w="1318" w:type="dxa"/>
            <w:vAlign w:val="center"/>
          </w:tcPr>
          <w:p w14:paraId="5A7FC5D6" w14:textId="60DA8541" w:rsidR="00EB3B71" w:rsidRDefault="00990649" w:rsidP="00EB3B71">
            <w:r>
              <w:t>S</w:t>
            </w:r>
          </w:p>
        </w:tc>
        <w:tc>
          <w:tcPr>
            <w:tcW w:w="1284" w:type="dxa"/>
            <w:vAlign w:val="center"/>
          </w:tcPr>
          <w:p w14:paraId="72D59A40" w14:textId="6901AA7B" w:rsidR="00EB3B71" w:rsidRDefault="00990649" w:rsidP="00EB3B71">
            <w:r>
              <w:t>R</w:t>
            </w:r>
          </w:p>
        </w:tc>
      </w:tr>
      <w:tr w:rsidR="00EB3B71" w14:paraId="31FAA8F2" w14:textId="77777777" w:rsidTr="001767D4">
        <w:tc>
          <w:tcPr>
            <w:tcW w:w="6974" w:type="dxa"/>
          </w:tcPr>
          <w:p w14:paraId="31FAA8EF" w14:textId="53DB46FA" w:rsidR="00EB3B71" w:rsidRPr="00FB799D" w:rsidRDefault="00EB3B71" w:rsidP="00EB3B71"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Determine how to control for changing start/add/drop/end dates for each term</w:t>
            </w:r>
          </w:p>
        </w:tc>
        <w:tc>
          <w:tcPr>
            <w:tcW w:w="1318" w:type="dxa"/>
            <w:vAlign w:val="center"/>
          </w:tcPr>
          <w:p w14:paraId="31FAA8F0" w14:textId="67EE8D85" w:rsidR="00EB3B71" w:rsidRPr="009C7F5A" w:rsidRDefault="00EB3B71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31FAA8F1" w14:textId="44FC090C" w:rsidR="00EB3B71" w:rsidRPr="009C7F5A" w:rsidRDefault="00EB3B71" w:rsidP="00EB3B71">
            <w:r>
              <w:t>S</w:t>
            </w:r>
          </w:p>
        </w:tc>
      </w:tr>
      <w:tr w:rsidR="00EB3B71" w14:paraId="24BF64B7" w14:textId="77777777" w:rsidTr="001767D4">
        <w:tc>
          <w:tcPr>
            <w:tcW w:w="6974" w:type="dxa"/>
          </w:tcPr>
          <w:p w14:paraId="53CFC722" w14:textId="336F0F37" w:rsidR="00EB3B71" w:rsidRDefault="00B601B6" w:rsidP="00EB3B71">
            <w:r>
              <w:rPr>
                <w:rFonts w:cs="Times New Roman"/>
                <w:bCs/>
                <w:color w:val="2C3035" w:themeColor="text1"/>
                <w:szCs w:val="20"/>
              </w:rPr>
              <w:t>Detail</w:t>
            </w:r>
            <w:r w:rsidR="00EB3B71" w:rsidRPr="00543011">
              <w:rPr>
                <w:rFonts w:cs="Times New Roman"/>
                <w:bCs/>
                <w:color w:val="2C3035" w:themeColor="text1"/>
                <w:szCs w:val="20"/>
              </w:rPr>
              <w:t xml:space="preserve"> rules for </w:t>
            </w:r>
            <w:r w:rsidR="00EB3B71">
              <w:rPr>
                <w:rFonts w:cs="Times New Roman"/>
                <w:bCs/>
                <w:color w:val="2C3035" w:themeColor="text1"/>
                <w:szCs w:val="20"/>
              </w:rPr>
              <w:t>Reinstate Process that require automation</w:t>
            </w:r>
          </w:p>
        </w:tc>
        <w:tc>
          <w:tcPr>
            <w:tcW w:w="1318" w:type="dxa"/>
            <w:vAlign w:val="center"/>
          </w:tcPr>
          <w:p w14:paraId="65174CB3" w14:textId="7FF6214C" w:rsidR="00EB3B71" w:rsidRDefault="00990649" w:rsidP="00EB3B71">
            <w:r>
              <w:t>S</w:t>
            </w:r>
          </w:p>
        </w:tc>
        <w:tc>
          <w:tcPr>
            <w:tcW w:w="1284" w:type="dxa"/>
            <w:vAlign w:val="center"/>
          </w:tcPr>
          <w:p w14:paraId="49E657B4" w14:textId="2068610A" w:rsidR="00EB3B71" w:rsidRDefault="00990649" w:rsidP="00EB3B71">
            <w:r>
              <w:t>R</w:t>
            </w:r>
          </w:p>
        </w:tc>
      </w:tr>
      <w:tr w:rsidR="00EB3B71" w14:paraId="08FA752C" w14:textId="77777777" w:rsidTr="001767D4">
        <w:tc>
          <w:tcPr>
            <w:tcW w:w="6974" w:type="dxa"/>
          </w:tcPr>
          <w:p w14:paraId="0696EF46" w14:textId="5BA89829" w:rsidR="00EB3B71" w:rsidRPr="0054301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Review/revise communications to use in BCM</w:t>
            </w:r>
          </w:p>
        </w:tc>
        <w:tc>
          <w:tcPr>
            <w:tcW w:w="1318" w:type="dxa"/>
            <w:vAlign w:val="center"/>
          </w:tcPr>
          <w:p w14:paraId="67660062" w14:textId="77777777" w:rsidR="00EB3B71" w:rsidRDefault="00EB3B71" w:rsidP="00EB3B71"/>
        </w:tc>
        <w:tc>
          <w:tcPr>
            <w:tcW w:w="1284" w:type="dxa"/>
            <w:vAlign w:val="center"/>
          </w:tcPr>
          <w:p w14:paraId="4F299308" w14:textId="5F5F7CFF" w:rsidR="00EB3B71" w:rsidRDefault="00990649" w:rsidP="00EB3B71">
            <w:r>
              <w:t>R</w:t>
            </w:r>
          </w:p>
        </w:tc>
      </w:tr>
      <w:tr w:rsidR="00EB3B71" w14:paraId="00C92F9A" w14:textId="77777777" w:rsidTr="001767D4">
        <w:tc>
          <w:tcPr>
            <w:tcW w:w="6974" w:type="dxa"/>
          </w:tcPr>
          <w:p w14:paraId="24A2580E" w14:textId="1DD893C0" w:rsidR="00EB3B71" w:rsidRPr="0054301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t>Review/revise existing Cognos report</w:t>
            </w:r>
            <w:r>
              <w:rPr>
                <w:rFonts w:cs="Times New Roman"/>
                <w:bCs/>
                <w:color w:val="2C3035" w:themeColor="text1"/>
                <w:szCs w:val="20"/>
              </w:rPr>
              <w:t xml:space="preserve"> for Stop Attends</w:t>
            </w:r>
          </w:p>
        </w:tc>
        <w:tc>
          <w:tcPr>
            <w:tcW w:w="1318" w:type="dxa"/>
            <w:vAlign w:val="center"/>
          </w:tcPr>
          <w:p w14:paraId="0318C8E9" w14:textId="6D4B1D99" w:rsidR="00EB3B71" w:rsidRDefault="00990649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68E0527B" w14:textId="75BB640D" w:rsidR="00EB3B71" w:rsidRDefault="00990649" w:rsidP="00EB3B71">
            <w:r>
              <w:t>R</w:t>
            </w:r>
          </w:p>
        </w:tc>
      </w:tr>
      <w:tr w:rsidR="00EB3B71" w14:paraId="74700034" w14:textId="77777777" w:rsidTr="001767D4">
        <w:tc>
          <w:tcPr>
            <w:tcW w:w="6974" w:type="dxa"/>
          </w:tcPr>
          <w:p w14:paraId="74257A4F" w14:textId="25077C34" w:rsidR="00EB3B71" w:rsidRPr="0054301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Review/revise existing Cognos report for No Shows</w:t>
            </w:r>
          </w:p>
        </w:tc>
        <w:tc>
          <w:tcPr>
            <w:tcW w:w="1318" w:type="dxa"/>
            <w:vAlign w:val="center"/>
          </w:tcPr>
          <w:p w14:paraId="5CD21E8F" w14:textId="30FA2F19" w:rsidR="00EB3B71" w:rsidRDefault="00990649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03EB4984" w14:textId="08EDACF9" w:rsidR="00EB3B71" w:rsidRDefault="00990649" w:rsidP="00EB3B71">
            <w:r>
              <w:t>R</w:t>
            </w:r>
          </w:p>
        </w:tc>
      </w:tr>
      <w:tr w:rsidR="00EB3B71" w14:paraId="5313E85E" w14:textId="77777777" w:rsidTr="001767D4">
        <w:tc>
          <w:tcPr>
            <w:tcW w:w="6974" w:type="dxa"/>
          </w:tcPr>
          <w:p w14:paraId="4C3AAA53" w14:textId="1F4A4929" w:rsidR="00EB3B71" w:rsidRPr="0054301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 w:rsidRPr="00543011">
              <w:rPr>
                <w:rFonts w:cs="Times New Roman"/>
                <w:bCs/>
                <w:color w:val="2C3035" w:themeColor="text1"/>
                <w:szCs w:val="20"/>
              </w:rPr>
              <w:lastRenderedPageBreak/>
              <w:t>Create Cognos report views and schedules</w:t>
            </w:r>
          </w:p>
        </w:tc>
        <w:tc>
          <w:tcPr>
            <w:tcW w:w="1318" w:type="dxa"/>
            <w:vAlign w:val="center"/>
          </w:tcPr>
          <w:p w14:paraId="01A509E6" w14:textId="77777777" w:rsidR="00EB3B71" w:rsidRDefault="00EB3B71" w:rsidP="00EB3B71"/>
        </w:tc>
        <w:tc>
          <w:tcPr>
            <w:tcW w:w="1284" w:type="dxa"/>
            <w:vAlign w:val="center"/>
          </w:tcPr>
          <w:p w14:paraId="33796491" w14:textId="21118C99" w:rsidR="00EB3B71" w:rsidRDefault="00990649" w:rsidP="00EB3B71">
            <w:r>
              <w:t>R</w:t>
            </w:r>
          </w:p>
        </w:tc>
      </w:tr>
      <w:tr w:rsidR="00EB3B71" w14:paraId="29328B09" w14:textId="77777777" w:rsidTr="001767D4">
        <w:tc>
          <w:tcPr>
            <w:tcW w:w="6974" w:type="dxa"/>
          </w:tcPr>
          <w:p w14:paraId="1A447C62" w14:textId="539082F1" w:rsidR="00EB3B71" w:rsidRDefault="00B601B6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Detail</w:t>
            </w:r>
            <w:r w:rsidR="00EB3B71">
              <w:rPr>
                <w:rFonts w:cs="Times New Roman"/>
                <w:bCs/>
                <w:color w:val="2C3035" w:themeColor="text1"/>
                <w:szCs w:val="20"/>
              </w:rPr>
              <w:t xml:space="preserve"> rules for No Show Process that require automation</w:t>
            </w:r>
          </w:p>
        </w:tc>
        <w:tc>
          <w:tcPr>
            <w:tcW w:w="1318" w:type="dxa"/>
            <w:vAlign w:val="center"/>
          </w:tcPr>
          <w:p w14:paraId="5064790B" w14:textId="394B8FA4" w:rsidR="00EB3B71" w:rsidRDefault="00990649" w:rsidP="00EB3B71">
            <w:r>
              <w:t>S</w:t>
            </w:r>
          </w:p>
        </w:tc>
        <w:tc>
          <w:tcPr>
            <w:tcW w:w="1284" w:type="dxa"/>
            <w:vAlign w:val="center"/>
          </w:tcPr>
          <w:p w14:paraId="398472BD" w14:textId="22D25A0D" w:rsidR="00EB3B71" w:rsidRDefault="00990649" w:rsidP="00EB3B71">
            <w:r>
              <w:t>R</w:t>
            </w:r>
          </w:p>
        </w:tc>
      </w:tr>
      <w:tr w:rsidR="00EB3B71" w14:paraId="48D213EE" w14:textId="77777777" w:rsidTr="001767D4">
        <w:tc>
          <w:tcPr>
            <w:tcW w:w="6974" w:type="dxa"/>
          </w:tcPr>
          <w:p w14:paraId="2D994CD2" w14:textId="443BC340" w:rsidR="00EB3B71" w:rsidRPr="0054301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Build automated reinstatement process in Banner, including communication</w:t>
            </w:r>
          </w:p>
        </w:tc>
        <w:tc>
          <w:tcPr>
            <w:tcW w:w="1318" w:type="dxa"/>
            <w:vAlign w:val="center"/>
          </w:tcPr>
          <w:p w14:paraId="6D24E31C" w14:textId="7AD56588" w:rsidR="00EB3B71" w:rsidRDefault="00990649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3B29ACAC" w14:textId="67A5172D" w:rsidR="00EB3B71" w:rsidRDefault="00990649" w:rsidP="00EB3B71">
            <w:r>
              <w:t>S</w:t>
            </w:r>
          </w:p>
        </w:tc>
      </w:tr>
      <w:tr w:rsidR="00EB3B71" w14:paraId="3F4B1345" w14:textId="77777777" w:rsidTr="001767D4">
        <w:tc>
          <w:tcPr>
            <w:tcW w:w="6974" w:type="dxa"/>
          </w:tcPr>
          <w:p w14:paraId="3B59DC53" w14:textId="739046AA" w:rsidR="00EB3B7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UAT for the reinstatement process</w:t>
            </w:r>
          </w:p>
        </w:tc>
        <w:tc>
          <w:tcPr>
            <w:tcW w:w="1318" w:type="dxa"/>
            <w:vAlign w:val="center"/>
          </w:tcPr>
          <w:p w14:paraId="01662B0E" w14:textId="43771474" w:rsidR="00EB3B71" w:rsidRDefault="00990649" w:rsidP="00EB3B71">
            <w:r>
              <w:t>S</w:t>
            </w:r>
          </w:p>
        </w:tc>
        <w:tc>
          <w:tcPr>
            <w:tcW w:w="1284" w:type="dxa"/>
            <w:vAlign w:val="center"/>
          </w:tcPr>
          <w:p w14:paraId="478E75D4" w14:textId="4A5890B0" w:rsidR="00EB3B71" w:rsidRDefault="00990649" w:rsidP="00EB3B71">
            <w:r>
              <w:t>R</w:t>
            </w:r>
          </w:p>
        </w:tc>
      </w:tr>
      <w:tr w:rsidR="00EB3B71" w14:paraId="16B5206F" w14:textId="77777777" w:rsidTr="001767D4">
        <w:tc>
          <w:tcPr>
            <w:tcW w:w="6974" w:type="dxa"/>
          </w:tcPr>
          <w:p w14:paraId="562C15ED" w14:textId="28C3125B" w:rsidR="00EB3B7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Build automated No Show process in Banner, including communication</w:t>
            </w:r>
          </w:p>
        </w:tc>
        <w:tc>
          <w:tcPr>
            <w:tcW w:w="1318" w:type="dxa"/>
            <w:vAlign w:val="center"/>
          </w:tcPr>
          <w:p w14:paraId="7451F75E" w14:textId="42B39504" w:rsidR="00EB3B71" w:rsidRDefault="00990649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078BBBED" w14:textId="7E689590" w:rsidR="00EB3B71" w:rsidRDefault="00990649" w:rsidP="00EB3B71">
            <w:r>
              <w:t>S</w:t>
            </w:r>
          </w:p>
        </w:tc>
      </w:tr>
      <w:tr w:rsidR="00EB3B71" w14:paraId="7A29C3A7" w14:textId="77777777" w:rsidTr="001767D4">
        <w:tc>
          <w:tcPr>
            <w:tcW w:w="6974" w:type="dxa"/>
          </w:tcPr>
          <w:p w14:paraId="458D30D7" w14:textId="541434F6" w:rsidR="00EB3B7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UAT for no-show process</w:t>
            </w:r>
          </w:p>
        </w:tc>
        <w:tc>
          <w:tcPr>
            <w:tcW w:w="1318" w:type="dxa"/>
            <w:vAlign w:val="center"/>
          </w:tcPr>
          <w:p w14:paraId="54978FCE" w14:textId="0D3EB0B9" w:rsidR="00EB3B71" w:rsidRDefault="00990649" w:rsidP="00EB3B71">
            <w:r>
              <w:t>S</w:t>
            </w:r>
          </w:p>
        </w:tc>
        <w:tc>
          <w:tcPr>
            <w:tcW w:w="1284" w:type="dxa"/>
            <w:vAlign w:val="center"/>
          </w:tcPr>
          <w:p w14:paraId="5574BAA9" w14:textId="390E62FA" w:rsidR="00EB3B71" w:rsidRDefault="00990649" w:rsidP="00EB3B71">
            <w:r>
              <w:t>R</w:t>
            </w:r>
          </w:p>
        </w:tc>
      </w:tr>
      <w:tr w:rsidR="00EB3B71" w14:paraId="54005F62" w14:textId="77777777" w:rsidTr="001767D4">
        <w:tc>
          <w:tcPr>
            <w:tcW w:w="6974" w:type="dxa"/>
          </w:tcPr>
          <w:p w14:paraId="0817CB3D" w14:textId="1A88CFA8" w:rsidR="00EB3B7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Move no-show and reinstate process to PROD</w:t>
            </w:r>
          </w:p>
        </w:tc>
        <w:tc>
          <w:tcPr>
            <w:tcW w:w="1318" w:type="dxa"/>
            <w:vAlign w:val="center"/>
          </w:tcPr>
          <w:p w14:paraId="13DC9597" w14:textId="77F7EC61" w:rsidR="00EB3B71" w:rsidRDefault="00990649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10637EB3" w14:textId="59251420" w:rsidR="00EB3B71" w:rsidRDefault="00EB3B71" w:rsidP="00EB3B71"/>
        </w:tc>
      </w:tr>
      <w:tr w:rsidR="00EB3B71" w14:paraId="3612EE9B" w14:textId="77777777" w:rsidTr="001767D4">
        <w:tc>
          <w:tcPr>
            <w:tcW w:w="6974" w:type="dxa"/>
          </w:tcPr>
          <w:p w14:paraId="5F2960DA" w14:textId="615FB15E" w:rsidR="00EB3B71" w:rsidRDefault="00EB3B71" w:rsidP="00EB3B71">
            <w:pPr>
              <w:rPr>
                <w:rFonts w:cs="Times New Roman"/>
                <w:bCs/>
                <w:color w:val="2C3035" w:themeColor="text1"/>
                <w:szCs w:val="20"/>
              </w:rPr>
            </w:pPr>
            <w:r>
              <w:rPr>
                <w:rFonts w:cs="Times New Roman"/>
                <w:bCs/>
                <w:color w:val="2C3035" w:themeColor="text1"/>
                <w:szCs w:val="20"/>
              </w:rPr>
              <w:t>Revisit EIP implementation for changes to stop attend processing and replacing midterm grade reporting</w:t>
            </w:r>
          </w:p>
        </w:tc>
        <w:tc>
          <w:tcPr>
            <w:tcW w:w="1318" w:type="dxa"/>
            <w:vAlign w:val="center"/>
          </w:tcPr>
          <w:p w14:paraId="517577C4" w14:textId="25A037C7" w:rsidR="00EB3B71" w:rsidRDefault="00990649" w:rsidP="00EB3B71">
            <w:r>
              <w:t>R</w:t>
            </w:r>
          </w:p>
        </w:tc>
        <w:tc>
          <w:tcPr>
            <w:tcW w:w="1284" w:type="dxa"/>
            <w:vAlign w:val="center"/>
          </w:tcPr>
          <w:p w14:paraId="22807B9D" w14:textId="7DA92EB1" w:rsidR="00EB3B71" w:rsidRDefault="00990649" w:rsidP="00EB3B71">
            <w:r>
              <w:t>R</w:t>
            </w:r>
          </w:p>
        </w:tc>
      </w:tr>
    </w:tbl>
    <w:p w14:paraId="0060CC1A" w14:textId="77777777" w:rsidR="00AA3D63" w:rsidRDefault="00AA3D63" w:rsidP="00AA3D63">
      <w:pPr>
        <w:rPr>
          <w:b/>
        </w:rPr>
      </w:pPr>
      <w:bookmarkStart w:id="12" w:name="_Toc175918070"/>
    </w:p>
    <w:p w14:paraId="629DBC7B" w14:textId="3F0D6823" w:rsidR="00AA3D63" w:rsidRDefault="00AA3D63" w:rsidP="00AA3D63">
      <w:r w:rsidRPr="00294A3C">
        <w:rPr>
          <w:b/>
        </w:rPr>
        <w:t xml:space="preserve">To be </w:t>
      </w:r>
      <w:r>
        <w:rPr>
          <w:b/>
        </w:rPr>
        <w:t xml:space="preserve">developed by: </w:t>
      </w:r>
      <w:r>
        <w:t>Initially by Demand/Project requester. Refined by both OIT Apps Director and the requester as needed.</w:t>
      </w:r>
    </w:p>
    <w:p w14:paraId="31FAA8F5" w14:textId="641DB0F4" w:rsidR="00E96279" w:rsidRDefault="00E96279" w:rsidP="00ED2250">
      <w:pPr>
        <w:pStyle w:val="Heading2"/>
      </w:pPr>
      <w:r>
        <w:t>Pr</w:t>
      </w:r>
      <w:r w:rsidR="00940FB2">
        <w:t xml:space="preserve">oject Deliverables </w:t>
      </w:r>
      <w:r>
        <w:t>Acceptance Criteria</w:t>
      </w:r>
      <w:bookmarkEnd w:id="12"/>
    </w:p>
    <w:p w14:paraId="2040EC47" w14:textId="0024BCCA" w:rsidR="002C0F71" w:rsidRDefault="00E96279" w:rsidP="00E96279">
      <w:r w:rsidRPr="003E6986">
        <w:t xml:space="preserve">Project Deliverables are reviewed and approved by </w:t>
      </w:r>
      <w:r w:rsidR="00555627" w:rsidRPr="003E6986">
        <w:t>the</w:t>
      </w:r>
      <w:r w:rsidRPr="003E6986">
        <w:t xml:space="preserve"> </w:t>
      </w:r>
      <w:r w:rsidR="001F34DA">
        <w:t>OIT</w:t>
      </w:r>
      <w:r w:rsidR="00164E7B" w:rsidRPr="003E6986">
        <w:t xml:space="preserve"> Client Manager and </w:t>
      </w:r>
      <w:r w:rsidR="00AD3BB2">
        <w:t>Client Executive</w:t>
      </w:r>
      <w:r w:rsidR="00555627" w:rsidRPr="003E6986">
        <w:t xml:space="preserve"> </w:t>
      </w:r>
      <w:r w:rsidR="00164E7B" w:rsidRPr="003E6986">
        <w:t>Sponsor</w:t>
      </w:r>
      <w:r>
        <w:t>.</w:t>
      </w:r>
      <w:r w:rsidR="00555627">
        <w:t xml:space="preserve"> </w:t>
      </w:r>
      <w:r>
        <w:t>The project success criteria have been met when the client has validated that all deliverables have been completed</w:t>
      </w:r>
      <w:r w:rsidR="00555627">
        <w:t xml:space="preserve"> and approved</w:t>
      </w:r>
      <w:r w:rsidR="00D34794">
        <w:t xml:space="preserve"> or allows exceptions, or both parties mutually agree on completion</w:t>
      </w:r>
      <w:r>
        <w:t xml:space="preserve">.  </w:t>
      </w:r>
      <w:r w:rsidR="002C0F71">
        <w:t>At minimum this project should</w:t>
      </w:r>
      <w:r w:rsidR="00AA3D63">
        <w:t>: &lt;Describe minimum viable product&gt;</w:t>
      </w:r>
      <w:r w:rsidR="009E6999">
        <w:t>.</w:t>
      </w:r>
    </w:p>
    <w:p w14:paraId="31FAA8F9" w14:textId="30EA6773" w:rsidR="00E96279" w:rsidRDefault="00A21693" w:rsidP="008C4874">
      <w:pPr>
        <w:pStyle w:val="Heading1"/>
      </w:pPr>
      <w:bookmarkStart w:id="13" w:name="_Toc175918071"/>
      <w:r>
        <w:t>Project Constraints and A</w:t>
      </w:r>
      <w:r w:rsidR="00E96279">
        <w:t>ssumptions</w:t>
      </w:r>
      <w:bookmarkEnd w:id="13"/>
    </w:p>
    <w:p w14:paraId="5D6774FF" w14:textId="54BC6D7E" w:rsidR="002C0F71" w:rsidRDefault="00E96279" w:rsidP="00422A92">
      <w:pPr>
        <w:pStyle w:val="Heading2"/>
      </w:pPr>
      <w:bookmarkStart w:id="14" w:name="_Toc175918072"/>
      <w:r>
        <w:t>Constraints</w:t>
      </w:r>
      <w:bookmarkEnd w:id="14"/>
    </w:p>
    <w:p w14:paraId="23508C90" w14:textId="783294E6" w:rsidR="00383A3F" w:rsidRPr="00383A3F" w:rsidRDefault="00383A3F" w:rsidP="00383A3F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Cs/>
        </w:rPr>
        <w:t xml:space="preserve">Enrollment Management will test functionality with faculty members from each college, as identified by the deans’ offices.  </w:t>
      </w:r>
    </w:p>
    <w:p w14:paraId="3CBE7FEB" w14:textId="1DD584B3" w:rsidR="006562E8" w:rsidRPr="00076A23" w:rsidRDefault="00831C18" w:rsidP="00076A23">
      <w:pPr>
        <w:autoSpaceDE w:val="0"/>
        <w:autoSpaceDN w:val="0"/>
        <w:adjustRightInd w:val="0"/>
        <w:spacing w:after="0"/>
      </w:pPr>
      <w:r w:rsidRPr="00831C18">
        <w:t>Technical work f</w:t>
      </w:r>
      <w:r w:rsidR="00422A92">
        <w:t>or this project</w:t>
      </w:r>
      <w:r w:rsidRPr="00831C18">
        <w:t xml:space="preserve"> will </w:t>
      </w:r>
      <w:r w:rsidR="003E5C8E">
        <w:t>be</w:t>
      </w:r>
      <w:r w:rsidRPr="00831C18">
        <w:t xml:space="preserve"> prioritized with existing</w:t>
      </w:r>
      <w:r>
        <w:t xml:space="preserve"> IT</w:t>
      </w:r>
      <w:r w:rsidRPr="00831C18">
        <w:t xml:space="preserve"> projects</w:t>
      </w:r>
      <w:r w:rsidR="003E5C8E">
        <w:t xml:space="preserve">, </w:t>
      </w:r>
      <w:r w:rsidR="008B06DA">
        <w:t xml:space="preserve">any additional </w:t>
      </w:r>
      <w:r w:rsidR="003E5C8E">
        <w:t xml:space="preserve">high </w:t>
      </w:r>
      <w:r w:rsidR="008B06DA">
        <w:t>priorit</w:t>
      </w:r>
      <w:r w:rsidR="003E5C8E">
        <w:t xml:space="preserve">y </w:t>
      </w:r>
      <w:r w:rsidR="008B06DA">
        <w:t xml:space="preserve">projects that </w:t>
      </w:r>
      <w:r w:rsidR="004D6167">
        <w:t xml:space="preserve">are approved </w:t>
      </w:r>
      <w:r w:rsidR="001C33FF">
        <w:t>and completion required during this project timeline</w:t>
      </w:r>
      <w:r w:rsidR="00E264D5">
        <w:t xml:space="preserve"> may have an impact on this project.</w:t>
      </w:r>
    </w:p>
    <w:p w14:paraId="31FAA901" w14:textId="3C7F0BBE" w:rsidR="00D56707" w:rsidRDefault="00347AC2" w:rsidP="00347AC2">
      <w:pPr>
        <w:pStyle w:val="Heading2"/>
      </w:pPr>
      <w:bookmarkStart w:id="15" w:name="_Toc175918073"/>
      <w:r>
        <w:t>Assumptions</w:t>
      </w:r>
      <w:bookmarkStart w:id="16" w:name="_GoBack"/>
      <w:bookmarkEnd w:id="15"/>
      <w:bookmarkEnd w:id="16"/>
    </w:p>
    <w:p w14:paraId="0F9614B4" w14:textId="070C2D35" w:rsidR="002C0F71" w:rsidRPr="00D34794" w:rsidRDefault="00D34794" w:rsidP="009C7F5A">
      <w:pPr>
        <w:pStyle w:val="ListParagraph"/>
        <w:numPr>
          <w:ilvl w:val="0"/>
          <w:numId w:val="30"/>
        </w:numPr>
        <w:rPr>
          <w:b/>
          <w:bCs/>
        </w:rPr>
      </w:pPr>
      <w:r>
        <w:t>Data in test environment is usable and relevant</w:t>
      </w:r>
    </w:p>
    <w:p w14:paraId="792EF423" w14:textId="2766E933" w:rsidR="00D34794" w:rsidRPr="009C7F5A" w:rsidRDefault="00383A3F" w:rsidP="009C7F5A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Cs/>
        </w:rPr>
        <w:t xml:space="preserve">The University will implement EIP functionality.  </w:t>
      </w:r>
    </w:p>
    <w:p w14:paraId="31FAA903" w14:textId="4E8E2029" w:rsidR="00347AC2" w:rsidRDefault="00347AC2" w:rsidP="009C7F5A">
      <w:pPr>
        <w:pStyle w:val="Heading2"/>
      </w:pPr>
      <w:bookmarkStart w:id="17" w:name="_Toc175918074"/>
      <w:r>
        <w:lastRenderedPageBreak/>
        <w:t>High Level Risks</w:t>
      </w:r>
      <w:bookmarkEnd w:id="17"/>
    </w:p>
    <w:p w14:paraId="5B8B3576" w14:textId="0BF1AA22" w:rsidR="00185948" w:rsidRDefault="003B191A" w:rsidP="001859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</w:pPr>
      <w:r>
        <w:t xml:space="preserve">Overall risk for this project is low, since the </w:t>
      </w:r>
      <w:r w:rsidR="00ED5384">
        <w:t>manual</w:t>
      </w:r>
      <w:r>
        <w:t xml:space="preserve"> process can always serve as the backup. </w:t>
      </w:r>
    </w:p>
    <w:p w14:paraId="51188429" w14:textId="05820440" w:rsidR="00ED5384" w:rsidRPr="00185948" w:rsidRDefault="00ED5384" w:rsidP="001859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</w:pPr>
      <w:r>
        <w:t>Project schedule is dependent on term start date</w:t>
      </w:r>
      <w:r w:rsidR="00383A3F">
        <w:t>s</w:t>
      </w:r>
      <w:r>
        <w:t>, add dates, drop dates, withdraw dates, and end of semester dates as published in the academic catalog</w:t>
      </w:r>
      <w:r w:rsidR="00383A3F">
        <w:t xml:space="preserve"> and must launch in conjunction with those posted dates.</w:t>
      </w:r>
    </w:p>
    <w:sectPr w:rsidR="00ED5384" w:rsidRPr="00185948" w:rsidSect="00030497">
      <w:headerReference w:type="default" r:id="rId21"/>
      <w:footerReference w:type="default" r:id="rId22"/>
      <w:pgSz w:w="12240" w:h="15840"/>
      <w:pgMar w:top="1440" w:right="1440" w:bottom="1440" w:left="144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B4A69" w14:textId="77777777" w:rsidR="00483E74" w:rsidRDefault="00483E74" w:rsidP="003158DD">
      <w:pPr>
        <w:spacing w:after="0"/>
      </w:pPr>
      <w:r>
        <w:separator/>
      </w:r>
    </w:p>
  </w:endnote>
  <w:endnote w:type="continuationSeparator" w:id="0">
    <w:p w14:paraId="327ABC73" w14:textId="77777777" w:rsidR="00483E74" w:rsidRDefault="00483E74" w:rsidP="003158DD">
      <w:pPr>
        <w:spacing w:after="0"/>
      </w:pPr>
      <w:r>
        <w:continuationSeparator/>
      </w:r>
    </w:p>
  </w:endnote>
  <w:endnote w:type="continuationNotice" w:id="1">
    <w:p w14:paraId="6DC74E2C" w14:textId="77777777" w:rsidR="00483E74" w:rsidRDefault="00483E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1013" w14:textId="2A5FA3C9" w:rsidR="00011B9B" w:rsidRPr="003158DD" w:rsidRDefault="004206FF" w:rsidP="00011B9B">
    <w:pPr>
      <w:pStyle w:val="Footer"/>
    </w:pPr>
    <w: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31FAA91A" wp14:editId="31FAA91B">
              <wp:simplePos x="0" y="0"/>
              <wp:positionH relativeFrom="column">
                <wp:posOffset>4121785</wp:posOffset>
              </wp:positionH>
              <wp:positionV relativeFrom="paragraph">
                <wp:posOffset>-106046</wp:posOffset>
              </wp:positionV>
              <wp:extent cx="2736215" cy="0"/>
              <wp:effectExtent l="0" t="0" r="260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736215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8C7DD" id="Straight Connector 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4.55pt,-8.35pt" to="540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" strokecolor="#3e1f4f [3204]" strokeweight="2pt">
              <o:lock v:ext="edit" shapetype="f"/>
            </v:line>
          </w:pict>
        </mc:Fallback>
      </mc:AlternateContent>
    </w:r>
    <w:r w:rsidR="00030497" w:rsidRPr="003158DD">
      <w:t xml:space="preserve">Page </w:t>
    </w:r>
    <w:r w:rsidR="00251800" w:rsidRPr="003158DD">
      <w:fldChar w:fldCharType="begin"/>
    </w:r>
    <w:r w:rsidR="00030497" w:rsidRPr="003158DD">
      <w:instrText xml:space="preserve"> PAGE </w:instrText>
    </w:r>
    <w:r w:rsidR="00251800" w:rsidRPr="003158DD">
      <w:fldChar w:fldCharType="separate"/>
    </w:r>
    <w:r w:rsidR="00D57309">
      <w:t>2</w:t>
    </w:r>
    <w:r w:rsidR="00251800" w:rsidRPr="003158DD">
      <w:fldChar w:fldCharType="end"/>
    </w:r>
    <w:r w:rsidR="00030497" w:rsidRPr="003158DD">
      <w:t xml:space="preserve"> of </w:t>
    </w:r>
    <w:r w:rsidR="00251800" w:rsidRPr="003158DD">
      <w:fldChar w:fldCharType="begin"/>
    </w:r>
    <w:r w:rsidR="00030497" w:rsidRPr="003158DD">
      <w:instrText xml:space="preserve"> NUMPAGES </w:instrText>
    </w:r>
    <w:r w:rsidR="00251800" w:rsidRPr="003158DD">
      <w:fldChar w:fldCharType="separate"/>
    </w:r>
    <w:r w:rsidR="00D57309">
      <w:t>8</w:t>
    </w:r>
    <w:r w:rsidR="00251800" w:rsidRPr="003158DD">
      <w:fldChar w:fldCharType="end"/>
    </w:r>
    <w:r w:rsidR="00030497" w:rsidRPr="003158DD">
      <w:t xml:space="preserve"> |</w:t>
    </w:r>
    <w:r w:rsidR="00030497" w:rsidRPr="003158DD">
      <w:br/>
    </w:r>
    <w:r w:rsidR="007E27FB">
      <w:t>Rider University</w:t>
    </w:r>
    <w:r w:rsidR="005D404F">
      <w:t xml:space="preserve"> </w:t>
    </w:r>
    <w:r w:rsidR="009F0374">
      <w:t xml:space="preserve"> </w:t>
    </w:r>
    <w:r w:rsidR="00011B9B">
      <w:t>Automating No-Show, Stop-Attends, and Course Reinstatement Processing and Notification</w:t>
    </w:r>
  </w:p>
  <w:p w14:paraId="31FAA915" w14:textId="5EA65D51" w:rsidR="00030497" w:rsidRPr="003158DD" w:rsidRDefault="00030497" w:rsidP="002C7401">
    <w:pPr>
      <w:pStyle w:val="Footer"/>
    </w:pPr>
    <w:r w:rsidRPr="003158DD">
      <w:t>© 20</w:t>
    </w:r>
    <w:r w:rsidR="007E27FB">
      <w:t>24</w:t>
    </w:r>
    <w:r w:rsidRPr="003158DD">
      <w:t xml:space="preserve"> </w:t>
    </w:r>
    <w:r w:rsidR="007E27FB">
      <w:t>Rider University</w:t>
    </w:r>
    <w:r w:rsidRPr="003158DD">
      <w:t xml:space="preserve"> </w:t>
    </w:r>
    <w:r w:rsidR="007E27FB">
      <w:t xml:space="preserve">- </w:t>
    </w:r>
    <w:r w:rsidRPr="003158DD">
      <w:t>All Rights Reserved - Confidential &amp; Proprietary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2645" w14:textId="77777777" w:rsidR="00483E74" w:rsidRDefault="00483E74" w:rsidP="003158DD">
      <w:pPr>
        <w:spacing w:after="0"/>
      </w:pPr>
      <w:r>
        <w:separator/>
      </w:r>
    </w:p>
  </w:footnote>
  <w:footnote w:type="continuationSeparator" w:id="0">
    <w:p w14:paraId="359CBDC8" w14:textId="77777777" w:rsidR="00483E74" w:rsidRDefault="00483E74" w:rsidP="003158DD">
      <w:pPr>
        <w:spacing w:after="0"/>
      </w:pPr>
      <w:r>
        <w:continuationSeparator/>
      </w:r>
    </w:p>
  </w:footnote>
  <w:footnote w:type="continuationNotice" w:id="1">
    <w:p w14:paraId="2587FEED" w14:textId="77777777" w:rsidR="00483E74" w:rsidRDefault="00483E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A913" w14:textId="56180241" w:rsidR="00030497" w:rsidRDefault="007E27FB" w:rsidP="002C7401">
    <w:pPr>
      <w:pStyle w:val="Header"/>
      <w:ind w:left="-90"/>
    </w:pPr>
    <w:r>
      <w:rPr>
        <w:noProof/>
      </w:rPr>
      <w:drawing>
        <wp:inline distT="0" distB="0" distL="0" distR="0" wp14:anchorId="721B508D" wp14:editId="59DB3574">
          <wp:extent cx="1733384" cy="464201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der_Lockup_4C.png"/>
                  <pic:cNvPicPr/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110" cy="47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06FF">
      <w:rPr>
        <w:noProof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31FAA918" wp14:editId="428DEBE5">
              <wp:simplePos x="0" y="0"/>
              <wp:positionH relativeFrom="column">
                <wp:posOffset>-913765</wp:posOffset>
              </wp:positionH>
              <wp:positionV relativeFrom="paragraph">
                <wp:posOffset>539749</wp:posOffset>
              </wp:positionV>
              <wp:extent cx="30099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009900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1E96C" id="Straight Connector 5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1.95pt,42.5pt" to="165.0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" strokecolor="#3e1f4f [3204]" strokeweight="2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941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C6D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3837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EF2B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84E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5B0A2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38C9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E0CF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0684B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088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E6D42C"/>
    <w:lvl w:ilvl="0">
      <w:start w:val="1"/>
      <w:numFmt w:val="decimal"/>
      <w:pStyle w:val="ListNumber"/>
      <w:lvlText w:val="%1."/>
      <w:lvlJc w:val="left"/>
      <w:pPr>
        <w:ind w:left="504" w:hanging="360"/>
      </w:pPr>
      <w:rPr>
        <w:rFonts w:hint="default"/>
      </w:rPr>
    </w:lvl>
  </w:abstractNum>
  <w:abstractNum w:abstractNumId="11" w15:restartNumberingAfterBreak="0">
    <w:nsid w:val="01A9689F"/>
    <w:multiLevelType w:val="hybridMultilevel"/>
    <w:tmpl w:val="B140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3780E"/>
    <w:multiLevelType w:val="hybridMultilevel"/>
    <w:tmpl w:val="04AE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52454"/>
    <w:multiLevelType w:val="hybridMultilevel"/>
    <w:tmpl w:val="D6A04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E7BF7"/>
    <w:multiLevelType w:val="hybridMultilevel"/>
    <w:tmpl w:val="1EC27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E12B2"/>
    <w:multiLevelType w:val="hybridMultilevel"/>
    <w:tmpl w:val="0736F144"/>
    <w:lvl w:ilvl="0" w:tplc="53509672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55F2C"/>
    <w:multiLevelType w:val="hybridMultilevel"/>
    <w:tmpl w:val="2A06A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932F0"/>
    <w:multiLevelType w:val="hybridMultilevel"/>
    <w:tmpl w:val="B7888B50"/>
    <w:lvl w:ilvl="0" w:tplc="C59EC95E">
      <w:start w:val="73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54DC5"/>
    <w:multiLevelType w:val="hybridMultilevel"/>
    <w:tmpl w:val="C7B03A34"/>
    <w:lvl w:ilvl="0" w:tplc="CCB8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24AB75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857A9"/>
    <w:multiLevelType w:val="hybridMultilevel"/>
    <w:tmpl w:val="83A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659AE"/>
    <w:multiLevelType w:val="hybridMultilevel"/>
    <w:tmpl w:val="2E4CA756"/>
    <w:lvl w:ilvl="0" w:tplc="CC78B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43ECB"/>
    <w:multiLevelType w:val="hybridMultilevel"/>
    <w:tmpl w:val="77DA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A21FE"/>
    <w:multiLevelType w:val="hybridMultilevel"/>
    <w:tmpl w:val="7B943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13ECF"/>
    <w:multiLevelType w:val="hybridMultilevel"/>
    <w:tmpl w:val="EFE8317E"/>
    <w:lvl w:ilvl="0" w:tplc="3C6A0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143D9"/>
    <w:multiLevelType w:val="hybridMultilevel"/>
    <w:tmpl w:val="10529DB8"/>
    <w:lvl w:ilvl="0" w:tplc="4D04106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3A7C"/>
    <w:multiLevelType w:val="hybridMultilevel"/>
    <w:tmpl w:val="5D5E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1243"/>
    <w:multiLevelType w:val="hybridMultilevel"/>
    <w:tmpl w:val="BDECB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973C7"/>
    <w:multiLevelType w:val="hybridMultilevel"/>
    <w:tmpl w:val="F8A2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4DE"/>
    <w:multiLevelType w:val="hybridMultilevel"/>
    <w:tmpl w:val="62B04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6810A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D0D21"/>
    <w:multiLevelType w:val="hybridMultilevel"/>
    <w:tmpl w:val="D23A743A"/>
    <w:lvl w:ilvl="0" w:tplc="3C74BD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0D6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07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A35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05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21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8A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E1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93C06"/>
    <w:multiLevelType w:val="hybridMultilevel"/>
    <w:tmpl w:val="5D5C2B88"/>
    <w:lvl w:ilvl="0" w:tplc="714273FC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A3A40"/>
    <w:multiLevelType w:val="hybridMultilevel"/>
    <w:tmpl w:val="F6DC0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9157B"/>
    <w:multiLevelType w:val="hybridMultilevel"/>
    <w:tmpl w:val="02780D24"/>
    <w:lvl w:ilvl="0" w:tplc="1B9479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C7CF2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504F7"/>
    <w:multiLevelType w:val="hybridMultilevel"/>
    <w:tmpl w:val="62BACE70"/>
    <w:lvl w:ilvl="0" w:tplc="C59EC95E">
      <w:start w:val="73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D0DC4"/>
    <w:multiLevelType w:val="multilevel"/>
    <w:tmpl w:val="932A3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958A6"/>
    <w:multiLevelType w:val="hybridMultilevel"/>
    <w:tmpl w:val="87540DC0"/>
    <w:lvl w:ilvl="0" w:tplc="1646E88A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157E1"/>
    <w:multiLevelType w:val="hybridMultilevel"/>
    <w:tmpl w:val="5D5E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34"/>
  </w:num>
  <w:num w:numId="14">
    <w:abstractNumId w:val="28"/>
  </w:num>
  <w:num w:numId="15">
    <w:abstractNumId w:val="32"/>
  </w:num>
  <w:num w:numId="16">
    <w:abstractNumId w:val="31"/>
  </w:num>
  <w:num w:numId="17">
    <w:abstractNumId w:val="19"/>
  </w:num>
  <w:num w:numId="18">
    <w:abstractNumId w:val="20"/>
  </w:num>
  <w:num w:numId="19">
    <w:abstractNumId w:val="14"/>
  </w:num>
  <w:num w:numId="20">
    <w:abstractNumId w:val="22"/>
  </w:num>
  <w:num w:numId="21">
    <w:abstractNumId w:val="26"/>
  </w:num>
  <w:num w:numId="22">
    <w:abstractNumId w:val="27"/>
  </w:num>
  <w:num w:numId="23">
    <w:abstractNumId w:val="13"/>
  </w:num>
  <w:num w:numId="24">
    <w:abstractNumId w:val="11"/>
  </w:num>
  <w:num w:numId="25">
    <w:abstractNumId w:val="25"/>
  </w:num>
  <w:num w:numId="26">
    <w:abstractNumId w:val="12"/>
  </w:num>
  <w:num w:numId="27">
    <w:abstractNumId w:val="17"/>
  </w:num>
  <w:num w:numId="28">
    <w:abstractNumId w:val="21"/>
  </w:num>
  <w:num w:numId="29">
    <w:abstractNumId w:val="18"/>
  </w:num>
  <w:num w:numId="30">
    <w:abstractNumId w:val="33"/>
  </w:num>
  <w:num w:numId="31">
    <w:abstractNumId w:val="36"/>
  </w:num>
  <w:num w:numId="32">
    <w:abstractNumId w:val="29"/>
  </w:num>
  <w:num w:numId="33">
    <w:abstractNumId w:val="16"/>
  </w:num>
  <w:num w:numId="34">
    <w:abstractNumId w:val="35"/>
  </w:num>
  <w:num w:numId="35">
    <w:abstractNumId w:val="15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7F3C84E-D210-4A35-B26A-7EA57F7B742D}"/>
    <w:docVar w:name="dgnword-eventsink" w:val="88090960"/>
  </w:docVars>
  <w:rsids>
    <w:rsidRoot w:val="002636EA"/>
    <w:rsid w:val="00011B9B"/>
    <w:rsid w:val="00013FF9"/>
    <w:rsid w:val="0002632B"/>
    <w:rsid w:val="000276F6"/>
    <w:rsid w:val="00030497"/>
    <w:rsid w:val="00040A26"/>
    <w:rsid w:val="00040A92"/>
    <w:rsid w:val="000610D6"/>
    <w:rsid w:val="00070B1E"/>
    <w:rsid w:val="00076A23"/>
    <w:rsid w:val="000777A3"/>
    <w:rsid w:val="000808EE"/>
    <w:rsid w:val="00087ECC"/>
    <w:rsid w:val="0009274A"/>
    <w:rsid w:val="00094A22"/>
    <w:rsid w:val="000951D1"/>
    <w:rsid w:val="000A0A37"/>
    <w:rsid w:val="000A70F7"/>
    <w:rsid w:val="000A7CCD"/>
    <w:rsid w:val="000B2D30"/>
    <w:rsid w:val="000B477A"/>
    <w:rsid w:val="000C495D"/>
    <w:rsid w:val="000D72B9"/>
    <w:rsid w:val="000E4B32"/>
    <w:rsid w:val="000F4284"/>
    <w:rsid w:val="000F4BD4"/>
    <w:rsid w:val="000F7769"/>
    <w:rsid w:val="00126DB9"/>
    <w:rsid w:val="00164E7B"/>
    <w:rsid w:val="001748AF"/>
    <w:rsid w:val="001772A3"/>
    <w:rsid w:val="001844D5"/>
    <w:rsid w:val="00185948"/>
    <w:rsid w:val="0019602B"/>
    <w:rsid w:val="001B7E2B"/>
    <w:rsid w:val="001C334C"/>
    <w:rsid w:val="001C33FF"/>
    <w:rsid w:val="001D20E7"/>
    <w:rsid w:val="001D3F7F"/>
    <w:rsid w:val="001E3CF8"/>
    <w:rsid w:val="001F34DA"/>
    <w:rsid w:val="002007F9"/>
    <w:rsid w:val="002019EC"/>
    <w:rsid w:val="00216A82"/>
    <w:rsid w:val="00222A95"/>
    <w:rsid w:val="002312FB"/>
    <w:rsid w:val="002332B1"/>
    <w:rsid w:val="00233985"/>
    <w:rsid w:val="00234744"/>
    <w:rsid w:val="00242E6F"/>
    <w:rsid w:val="00251800"/>
    <w:rsid w:val="002636EA"/>
    <w:rsid w:val="002650F4"/>
    <w:rsid w:val="002818C3"/>
    <w:rsid w:val="002925A9"/>
    <w:rsid w:val="002945BE"/>
    <w:rsid w:val="00294A3C"/>
    <w:rsid w:val="002A2FD9"/>
    <w:rsid w:val="002A4237"/>
    <w:rsid w:val="002B2B76"/>
    <w:rsid w:val="002B3A0F"/>
    <w:rsid w:val="002C0F71"/>
    <w:rsid w:val="002C4AEF"/>
    <w:rsid w:val="002C4EE6"/>
    <w:rsid w:val="002C6166"/>
    <w:rsid w:val="002C7401"/>
    <w:rsid w:val="002E5084"/>
    <w:rsid w:val="002E7213"/>
    <w:rsid w:val="002F04C7"/>
    <w:rsid w:val="002F30CE"/>
    <w:rsid w:val="002F359A"/>
    <w:rsid w:val="00314538"/>
    <w:rsid w:val="003158DD"/>
    <w:rsid w:val="00316E75"/>
    <w:rsid w:val="00327C69"/>
    <w:rsid w:val="00333757"/>
    <w:rsid w:val="00345951"/>
    <w:rsid w:val="00347AC2"/>
    <w:rsid w:val="0035316B"/>
    <w:rsid w:val="00356481"/>
    <w:rsid w:val="00367083"/>
    <w:rsid w:val="0036708C"/>
    <w:rsid w:val="003707B1"/>
    <w:rsid w:val="00370C43"/>
    <w:rsid w:val="00373A6D"/>
    <w:rsid w:val="00382BA3"/>
    <w:rsid w:val="00383A3F"/>
    <w:rsid w:val="00390D30"/>
    <w:rsid w:val="003A3271"/>
    <w:rsid w:val="003A453C"/>
    <w:rsid w:val="003B0580"/>
    <w:rsid w:val="003B191A"/>
    <w:rsid w:val="003C248D"/>
    <w:rsid w:val="003C2A3D"/>
    <w:rsid w:val="003E2194"/>
    <w:rsid w:val="003E5C8E"/>
    <w:rsid w:val="003E6986"/>
    <w:rsid w:val="003F285B"/>
    <w:rsid w:val="003F3001"/>
    <w:rsid w:val="003F6EE4"/>
    <w:rsid w:val="00406F96"/>
    <w:rsid w:val="004206FF"/>
    <w:rsid w:val="00422A92"/>
    <w:rsid w:val="004329FC"/>
    <w:rsid w:val="0043467E"/>
    <w:rsid w:val="00436433"/>
    <w:rsid w:val="00466272"/>
    <w:rsid w:val="0046674C"/>
    <w:rsid w:val="00467DA2"/>
    <w:rsid w:val="004724B0"/>
    <w:rsid w:val="00477086"/>
    <w:rsid w:val="00483E74"/>
    <w:rsid w:val="004922F9"/>
    <w:rsid w:val="00494884"/>
    <w:rsid w:val="004B2E6A"/>
    <w:rsid w:val="004B629C"/>
    <w:rsid w:val="004C03EC"/>
    <w:rsid w:val="004D6167"/>
    <w:rsid w:val="004E2B8C"/>
    <w:rsid w:val="005016A2"/>
    <w:rsid w:val="00503B35"/>
    <w:rsid w:val="00543011"/>
    <w:rsid w:val="00555627"/>
    <w:rsid w:val="00565C40"/>
    <w:rsid w:val="00582C27"/>
    <w:rsid w:val="0058450C"/>
    <w:rsid w:val="00585E3B"/>
    <w:rsid w:val="00597577"/>
    <w:rsid w:val="005A297A"/>
    <w:rsid w:val="005D404F"/>
    <w:rsid w:val="005E3152"/>
    <w:rsid w:val="005E5660"/>
    <w:rsid w:val="005F62E6"/>
    <w:rsid w:val="006033AC"/>
    <w:rsid w:val="006330E8"/>
    <w:rsid w:val="00650777"/>
    <w:rsid w:val="006562E8"/>
    <w:rsid w:val="00660891"/>
    <w:rsid w:val="00692390"/>
    <w:rsid w:val="006A46DF"/>
    <w:rsid w:val="006B4829"/>
    <w:rsid w:val="006C3C11"/>
    <w:rsid w:val="006C72E5"/>
    <w:rsid w:val="006D098F"/>
    <w:rsid w:val="006E5BE5"/>
    <w:rsid w:val="006F0A61"/>
    <w:rsid w:val="00702EC2"/>
    <w:rsid w:val="007044B1"/>
    <w:rsid w:val="007240FE"/>
    <w:rsid w:val="0072571B"/>
    <w:rsid w:val="007334FD"/>
    <w:rsid w:val="00735565"/>
    <w:rsid w:val="00746C97"/>
    <w:rsid w:val="0075370E"/>
    <w:rsid w:val="00763ED4"/>
    <w:rsid w:val="007675D4"/>
    <w:rsid w:val="00771954"/>
    <w:rsid w:val="00773786"/>
    <w:rsid w:val="007779CB"/>
    <w:rsid w:val="00785652"/>
    <w:rsid w:val="00794966"/>
    <w:rsid w:val="007A6942"/>
    <w:rsid w:val="007B3319"/>
    <w:rsid w:val="007D6B5C"/>
    <w:rsid w:val="007E27FB"/>
    <w:rsid w:val="007E5FF4"/>
    <w:rsid w:val="007E6042"/>
    <w:rsid w:val="00816D30"/>
    <w:rsid w:val="00817FFB"/>
    <w:rsid w:val="0082059C"/>
    <w:rsid w:val="00825683"/>
    <w:rsid w:val="00826448"/>
    <w:rsid w:val="00831C18"/>
    <w:rsid w:val="0083498A"/>
    <w:rsid w:val="008509E0"/>
    <w:rsid w:val="00862DAD"/>
    <w:rsid w:val="00864784"/>
    <w:rsid w:val="0086585B"/>
    <w:rsid w:val="008709C1"/>
    <w:rsid w:val="00893D1D"/>
    <w:rsid w:val="008B06DA"/>
    <w:rsid w:val="008B6856"/>
    <w:rsid w:val="008C37A1"/>
    <w:rsid w:val="008C4874"/>
    <w:rsid w:val="008C5630"/>
    <w:rsid w:val="008D3F33"/>
    <w:rsid w:val="008E1364"/>
    <w:rsid w:val="008E1B85"/>
    <w:rsid w:val="008E5A87"/>
    <w:rsid w:val="008F35E3"/>
    <w:rsid w:val="00926CB9"/>
    <w:rsid w:val="00940FB2"/>
    <w:rsid w:val="00956A70"/>
    <w:rsid w:val="00963692"/>
    <w:rsid w:val="00975583"/>
    <w:rsid w:val="00977773"/>
    <w:rsid w:val="00990649"/>
    <w:rsid w:val="009973A8"/>
    <w:rsid w:val="00997880"/>
    <w:rsid w:val="009C7F5A"/>
    <w:rsid w:val="009D2A40"/>
    <w:rsid w:val="009E1649"/>
    <w:rsid w:val="009E1FD0"/>
    <w:rsid w:val="009E1FE8"/>
    <w:rsid w:val="009E6999"/>
    <w:rsid w:val="009F0374"/>
    <w:rsid w:val="00A002EB"/>
    <w:rsid w:val="00A05828"/>
    <w:rsid w:val="00A21693"/>
    <w:rsid w:val="00A2319D"/>
    <w:rsid w:val="00A26B64"/>
    <w:rsid w:val="00A27F01"/>
    <w:rsid w:val="00A331F1"/>
    <w:rsid w:val="00A3765B"/>
    <w:rsid w:val="00A37B32"/>
    <w:rsid w:val="00A409D5"/>
    <w:rsid w:val="00A52DDD"/>
    <w:rsid w:val="00A57363"/>
    <w:rsid w:val="00A60F8D"/>
    <w:rsid w:val="00A709D4"/>
    <w:rsid w:val="00A750B4"/>
    <w:rsid w:val="00A83736"/>
    <w:rsid w:val="00A871FF"/>
    <w:rsid w:val="00AA3D63"/>
    <w:rsid w:val="00AA7A33"/>
    <w:rsid w:val="00AB7048"/>
    <w:rsid w:val="00AD3BB2"/>
    <w:rsid w:val="00AE0985"/>
    <w:rsid w:val="00AE7458"/>
    <w:rsid w:val="00AE7974"/>
    <w:rsid w:val="00B02043"/>
    <w:rsid w:val="00B12DD4"/>
    <w:rsid w:val="00B27549"/>
    <w:rsid w:val="00B41FE2"/>
    <w:rsid w:val="00B601B6"/>
    <w:rsid w:val="00B60CBC"/>
    <w:rsid w:val="00B63B47"/>
    <w:rsid w:val="00B71394"/>
    <w:rsid w:val="00B779A1"/>
    <w:rsid w:val="00B923D3"/>
    <w:rsid w:val="00B928B8"/>
    <w:rsid w:val="00BA2C18"/>
    <w:rsid w:val="00BA4065"/>
    <w:rsid w:val="00BA70CF"/>
    <w:rsid w:val="00BB5C55"/>
    <w:rsid w:val="00BB5FEC"/>
    <w:rsid w:val="00BB6CDD"/>
    <w:rsid w:val="00BC78DB"/>
    <w:rsid w:val="00BE417F"/>
    <w:rsid w:val="00BF1576"/>
    <w:rsid w:val="00C02E2E"/>
    <w:rsid w:val="00C05FA3"/>
    <w:rsid w:val="00C17CC4"/>
    <w:rsid w:val="00C2535E"/>
    <w:rsid w:val="00C25B92"/>
    <w:rsid w:val="00C40FF0"/>
    <w:rsid w:val="00C6576F"/>
    <w:rsid w:val="00C914E0"/>
    <w:rsid w:val="00C94960"/>
    <w:rsid w:val="00C975D4"/>
    <w:rsid w:val="00CB4E10"/>
    <w:rsid w:val="00CC77C8"/>
    <w:rsid w:val="00CD3940"/>
    <w:rsid w:val="00CE5E99"/>
    <w:rsid w:val="00D15D89"/>
    <w:rsid w:val="00D26469"/>
    <w:rsid w:val="00D34794"/>
    <w:rsid w:val="00D44AD6"/>
    <w:rsid w:val="00D459C1"/>
    <w:rsid w:val="00D51373"/>
    <w:rsid w:val="00D56707"/>
    <w:rsid w:val="00D57309"/>
    <w:rsid w:val="00D635A3"/>
    <w:rsid w:val="00D656F2"/>
    <w:rsid w:val="00D71BFD"/>
    <w:rsid w:val="00DB64B0"/>
    <w:rsid w:val="00DC7DB1"/>
    <w:rsid w:val="00DD5E21"/>
    <w:rsid w:val="00DE0383"/>
    <w:rsid w:val="00DE1DB7"/>
    <w:rsid w:val="00DE38B9"/>
    <w:rsid w:val="00DE4BF5"/>
    <w:rsid w:val="00DF1B53"/>
    <w:rsid w:val="00DF311F"/>
    <w:rsid w:val="00DF46FB"/>
    <w:rsid w:val="00E0332F"/>
    <w:rsid w:val="00E13EE9"/>
    <w:rsid w:val="00E140C7"/>
    <w:rsid w:val="00E264D5"/>
    <w:rsid w:val="00E53BEB"/>
    <w:rsid w:val="00E55E15"/>
    <w:rsid w:val="00E94252"/>
    <w:rsid w:val="00E96279"/>
    <w:rsid w:val="00EA36F9"/>
    <w:rsid w:val="00EB3B71"/>
    <w:rsid w:val="00EB678B"/>
    <w:rsid w:val="00EC4D4A"/>
    <w:rsid w:val="00ED2250"/>
    <w:rsid w:val="00ED2BED"/>
    <w:rsid w:val="00ED5384"/>
    <w:rsid w:val="00EF3B1C"/>
    <w:rsid w:val="00F119B8"/>
    <w:rsid w:val="00F350E6"/>
    <w:rsid w:val="00F4005B"/>
    <w:rsid w:val="00F4083C"/>
    <w:rsid w:val="00F40C43"/>
    <w:rsid w:val="00F4400E"/>
    <w:rsid w:val="00F50F3E"/>
    <w:rsid w:val="00F559E2"/>
    <w:rsid w:val="00F615A4"/>
    <w:rsid w:val="00F62854"/>
    <w:rsid w:val="00F62983"/>
    <w:rsid w:val="00FA7953"/>
    <w:rsid w:val="00FB799D"/>
    <w:rsid w:val="00FB7BF1"/>
    <w:rsid w:val="00FB7E4C"/>
    <w:rsid w:val="00FD570E"/>
    <w:rsid w:val="00FE142F"/>
    <w:rsid w:val="00FE24AB"/>
    <w:rsid w:val="00FE4912"/>
    <w:rsid w:val="00FE5700"/>
    <w:rsid w:val="00FF0E14"/>
    <w:rsid w:val="0AB1AD13"/>
    <w:rsid w:val="18D92A24"/>
    <w:rsid w:val="231A1AE3"/>
    <w:rsid w:val="24101F04"/>
    <w:rsid w:val="26348BA6"/>
    <w:rsid w:val="271AC244"/>
    <w:rsid w:val="28664C2A"/>
    <w:rsid w:val="29275826"/>
    <w:rsid w:val="407B82A9"/>
    <w:rsid w:val="455AC92D"/>
    <w:rsid w:val="51D0743A"/>
    <w:rsid w:val="634B2078"/>
    <w:rsid w:val="6C6814E0"/>
    <w:rsid w:val="6FE0A3A9"/>
    <w:rsid w:val="78F44A8A"/>
    <w:rsid w:val="7AECF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AA8A5"/>
  <w15:docId w15:val="{BD16C435-E44C-FA4D-803E-53CFBEE8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67E"/>
    <w:pPr>
      <w:spacing w:after="200"/>
    </w:pPr>
    <w:rPr>
      <w:rFonts w:ascii="Arial" w:hAnsi="Arial"/>
      <w:color w:val="2C3035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7E"/>
    <w:pPr>
      <w:keepNext/>
      <w:keepLines/>
      <w:pBdr>
        <w:bottom w:val="single" w:sz="8" w:space="1" w:color="93124E" w:themeColor="accent2"/>
      </w:pBd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93124E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250"/>
    <w:pPr>
      <w:keepNext/>
      <w:keepLines/>
      <w:spacing w:before="300" w:after="300"/>
      <w:outlineLvl w:val="1"/>
    </w:pPr>
    <w:rPr>
      <w:rFonts w:asciiTheme="majorHAnsi" w:eastAsiaTheme="majorEastAsia" w:hAnsiTheme="majorHAnsi" w:cstheme="majorBidi"/>
      <w:b/>
      <w:bCs/>
      <w:color w:val="93124E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E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124E" w:themeColor="accen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3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93124E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3124E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3124E" w:themeColor="accent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7B33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93124E" w:themeColor="accent2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7B33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3124E" w:themeColor="accent2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7B33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93124E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8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DD"/>
  </w:style>
  <w:style w:type="paragraph" w:styleId="Footer">
    <w:name w:val="footer"/>
    <w:basedOn w:val="Normal"/>
    <w:link w:val="FooterChar"/>
    <w:uiPriority w:val="99"/>
    <w:unhideWhenUsed/>
    <w:qFormat/>
    <w:rsid w:val="002C7401"/>
    <w:pPr>
      <w:tabs>
        <w:tab w:val="center" w:pos="4320"/>
        <w:tab w:val="right" w:pos="8640"/>
      </w:tabs>
      <w:spacing w:after="0"/>
      <w:jc w:val="right"/>
    </w:pPr>
    <w:rPr>
      <w:noProof/>
      <w:color w:val="9AA39E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C7401"/>
    <w:rPr>
      <w:rFonts w:ascii="Arial" w:hAnsi="Arial"/>
      <w:noProof/>
      <w:color w:val="9AA39E" w:themeColor="background2" w:themeShade="BF"/>
      <w:sz w:val="16"/>
    </w:rPr>
  </w:style>
  <w:style w:type="table" w:styleId="TableGrid">
    <w:name w:val="Table Grid"/>
    <w:basedOn w:val="TableNormal"/>
    <w:uiPriority w:val="59"/>
    <w:rsid w:val="0031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D0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98F"/>
    <w:rPr>
      <w:rFonts w:ascii="Lucida Grande" w:hAnsi="Lucida Grande" w:cs="Lucida Grande"/>
      <w:sz w:val="18"/>
      <w:szCs w:val="18"/>
    </w:rPr>
  </w:style>
  <w:style w:type="table" w:customStyle="1" w:styleId="LightGrid1">
    <w:name w:val="Light Grid1"/>
    <w:basedOn w:val="TableNormal"/>
    <w:rsid w:val="003C248D"/>
    <w:rPr>
      <w:rFonts w:eastAsiaTheme="minorHAnsi"/>
    </w:rPr>
    <w:tblPr>
      <w:tblStyleRowBandSize w:val="1"/>
      <w:tblStyleColBandSize w:val="1"/>
      <w:tblBorders>
        <w:top w:val="single" w:sz="8" w:space="0" w:color="2C3035" w:themeColor="text1"/>
        <w:left w:val="single" w:sz="8" w:space="0" w:color="2C3035" w:themeColor="text1"/>
        <w:bottom w:val="single" w:sz="8" w:space="0" w:color="2C3035" w:themeColor="text1"/>
        <w:right w:val="single" w:sz="8" w:space="0" w:color="2C3035" w:themeColor="text1"/>
        <w:insideH w:val="single" w:sz="8" w:space="0" w:color="2C3035" w:themeColor="text1"/>
        <w:insideV w:val="single" w:sz="8" w:space="0" w:color="2C303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035" w:themeColor="text1"/>
          <w:left w:val="single" w:sz="8" w:space="0" w:color="2C3035" w:themeColor="text1"/>
          <w:bottom w:val="single" w:sz="18" w:space="0" w:color="2C3035" w:themeColor="text1"/>
          <w:right w:val="single" w:sz="8" w:space="0" w:color="2C3035" w:themeColor="text1"/>
          <w:insideH w:val="nil"/>
          <w:insideV w:val="single" w:sz="8" w:space="0" w:color="2C303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035" w:themeColor="text1"/>
          <w:left w:val="single" w:sz="8" w:space="0" w:color="2C3035" w:themeColor="text1"/>
          <w:bottom w:val="single" w:sz="8" w:space="0" w:color="2C3035" w:themeColor="text1"/>
          <w:right w:val="single" w:sz="8" w:space="0" w:color="2C3035" w:themeColor="text1"/>
          <w:insideH w:val="nil"/>
          <w:insideV w:val="single" w:sz="8" w:space="0" w:color="2C303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035" w:themeColor="text1"/>
          <w:left w:val="single" w:sz="8" w:space="0" w:color="2C3035" w:themeColor="text1"/>
          <w:bottom w:val="single" w:sz="8" w:space="0" w:color="2C3035" w:themeColor="text1"/>
          <w:right w:val="single" w:sz="8" w:space="0" w:color="2C3035" w:themeColor="text1"/>
        </w:tcBorders>
      </w:tcPr>
    </w:tblStylePr>
    <w:tblStylePr w:type="band1Vert">
      <w:tblPr/>
      <w:tcPr>
        <w:tcBorders>
          <w:top w:val="single" w:sz="8" w:space="0" w:color="2C3035" w:themeColor="text1"/>
          <w:left w:val="single" w:sz="8" w:space="0" w:color="2C3035" w:themeColor="text1"/>
          <w:bottom w:val="single" w:sz="8" w:space="0" w:color="2C3035" w:themeColor="text1"/>
          <w:right w:val="single" w:sz="8" w:space="0" w:color="2C3035" w:themeColor="text1"/>
        </w:tcBorders>
        <w:shd w:val="clear" w:color="auto" w:fill="C7CBD0" w:themeFill="text1" w:themeFillTint="3F"/>
      </w:tcPr>
    </w:tblStylePr>
    <w:tblStylePr w:type="band1Horz">
      <w:tblPr/>
      <w:tcPr>
        <w:tcBorders>
          <w:top w:val="single" w:sz="8" w:space="0" w:color="2C3035" w:themeColor="text1"/>
          <w:left w:val="single" w:sz="8" w:space="0" w:color="2C3035" w:themeColor="text1"/>
          <w:bottom w:val="single" w:sz="8" w:space="0" w:color="2C3035" w:themeColor="text1"/>
          <w:right w:val="single" w:sz="8" w:space="0" w:color="2C3035" w:themeColor="text1"/>
          <w:insideV w:val="single" w:sz="8" w:space="0" w:color="2C3035" w:themeColor="text1"/>
        </w:tcBorders>
        <w:shd w:val="clear" w:color="auto" w:fill="C7CBD0" w:themeFill="text1" w:themeFillTint="3F"/>
      </w:tcPr>
    </w:tblStylePr>
    <w:tblStylePr w:type="band2Horz">
      <w:tblPr/>
      <w:tcPr>
        <w:tcBorders>
          <w:top w:val="single" w:sz="8" w:space="0" w:color="2C3035" w:themeColor="text1"/>
          <w:left w:val="single" w:sz="8" w:space="0" w:color="2C3035" w:themeColor="text1"/>
          <w:bottom w:val="single" w:sz="8" w:space="0" w:color="2C3035" w:themeColor="text1"/>
          <w:right w:val="single" w:sz="8" w:space="0" w:color="2C3035" w:themeColor="text1"/>
          <w:insideV w:val="single" w:sz="8" w:space="0" w:color="2C3035" w:themeColor="text1"/>
        </w:tcBorders>
      </w:tcPr>
    </w:tblStylePr>
  </w:style>
  <w:style w:type="paragraph" w:styleId="NoSpacing">
    <w:name w:val="No Spacing"/>
    <w:uiPriority w:val="1"/>
    <w:qFormat/>
    <w:rsid w:val="00BF1576"/>
    <w:rPr>
      <w:rFonts w:ascii="Arial" w:eastAsiaTheme="majorEastAsia" w:hAnsi="Arial" w:cstheme="majorBidi"/>
      <w:bCs/>
      <w:color w:val="2C3035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467E"/>
    <w:rPr>
      <w:rFonts w:asciiTheme="majorHAnsi" w:eastAsiaTheme="majorEastAsia" w:hAnsiTheme="majorHAnsi" w:cstheme="majorBidi"/>
      <w:b/>
      <w:bCs/>
      <w:color w:val="93124E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2250"/>
    <w:rPr>
      <w:rFonts w:asciiTheme="majorHAnsi" w:eastAsiaTheme="majorEastAsia" w:hAnsiTheme="majorHAnsi" w:cstheme="majorBidi"/>
      <w:b/>
      <w:bCs/>
      <w:color w:val="93124E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5E15"/>
    <w:rPr>
      <w:rFonts w:asciiTheme="majorHAnsi" w:eastAsiaTheme="majorEastAsia" w:hAnsiTheme="majorHAnsi" w:cstheme="majorBidi"/>
      <w:b/>
      <w:bCs/>
      <w:color w:val="93124E" w:themeColor="accen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B3319"/>
    <w:rPr>
      <w:rFonts w:asciiTheme="majorHAnsi" w:eastAsiaTheme="majorEastAsia" w:hAnsiTheme="majorHAnsi" w:cstheme="majorBidi"/>
      <w:b/>
      <w:bCs/>
      <w:iCs/>
      <w:color w:val="93124E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B3319"/>
    <w:rPr>
      <w:rFonts w:asciiTheme="majorHAnsi" w:eastAsiaTheme="majorEastAsia" w:hAnsiTheme="majorHAnsi" w:cstheme="majorBidi"/>
      <w:color w:val="93124E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19"/>
    <w:rPr>
      <w:rFonts w:asciiTheme="majorHAnsi" w:eastAsiaTheme="majorEastAsia" w:hAnsiTheme="majorHAnsi" w:cstheme="majorBidi"/>
      <w:i/>
      <w:iCs/>
      <w:color w:val="93124E" w:themeColor="accen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19"/>
    <w:rPr>
      <w:rFonts w:asciiTheme="majorHAnsi" w:eastAsiaTheme="majorEastAsia" w:hAnsiTheme="majorHAnsi" w:cstheme="majorBidi"/>
      <w:iCs/>
      <w:color w:val="93124E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19"/>
    <w:rPr>
      <w:rFonts w:asciiTheme="majorHAnsi" w:eastAsiaTheme="majorEastAsia" w:hAnsiTheme="majorHAnsi" w:cstheme="majorBidi"/>
      <w:color w:val="93124E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19"/>
    <w:rPr>
      <w:rFonts w:asciiTheme="majorHAnsi" w:eastAsiaTheme="majorEastAsia" w:hAnsiTheme="majorHAnsi" w:cstheme="majorBidi"/>
      <w:iCs/>
      <w:color w:val="93124E" w:themeColor="accent2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3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3319"/>
    <w:rPr>
      <w:rFonts w:ascii="Arial" w:hAnsi="Arial"/>
      <w:color w:val="2C3035" w:themeColor="text2"/>
      <w:sz w:val="20"/>
    </w:rPr>
  </w:style>
  <w:style w:type="character" w:styleId="Strong">
    <w:name w:val="Strong"/>
    <w:basedOn w:val="DefaultParagraphFont"/>
    <w:uiPriority w:val="22"/>
    <w:qFormat/>
    <w:rsid w:val="007B3319"/>
    <w:rPr>
      <w:b/>
      <w:b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B3319"/>
    <w:pPr>
      <w:spacing w:before="200" w:after="280"/>
      <w:ind w:left="936" w:right="936"/>
    </w:pPr>
    <w:rPr>
      <w:b/>
      <w:bCs/>
      <w:i/>
      <w:iCs/>
      <w:color w:val="3E1F4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19"/>
    <w:rPr>
      <w:rFonts w:ascii="Arial" w:hAnsi="Arial"/>
      <w:b/>
      <w:bCs/>
      <w:i/>
      <w:iCs/>
      <w:color w:val="3E1F4F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7B3319"/>
    <w:rPr>
      <w:b/>
      <w:bCs/>
      <w:smallCaps/>
      <w:color w:val="93124E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70F7"/>
    <w:pPr>
      <w:spacing w:after="0"/>
      <w:outlineLvl w:val="9"/>
    </w:pPr>
  </w:style>
  <w:style w:type="paragraph" w:styleId="ListBullet">
    <w:name w:val="List Bullet"/>
    <w:basedOn w:val="Normal"/>
    <w:uiPriority w:val="99"/>
    <w:unhideWhenUsed/>
    <w:qFormat/>
    <w:rsid w:val="00BF1576"/>
    <w:pPr>
      <w:numPr>
        <w:numId w:val="12"/>
      </w:numPr>
      <w:tabs>
        <w:tab w:val="left" w:pos="288"/>
      </w:tabs>
      <w:ind w:left="576" w:hanging="288"/>
      <w:contextualSpacing/>
    </w:pPr>
  </w:style>
  <w:style w:type="paragraph" w:styleId="ListBullet2">
    <w:name w:val="List Bullet 2"/>
    <w:basedOn w:val="Normal"/>
    <w:uiPriority w:val="99"/>
    <w:unhideWhenUsed/>
    <w:rsid w:val="007B33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7B33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7B3319"/>
    <w:pPr>
      <w:numPr>
        <w:numId w:val="4"/>
      </w:numPr>
      <w:contextualSpacing/>
    </w:pPr>
  </w:style>
  <w:style w:type="paragraph" w:styleId="ListNumber">
    <w:name w:val="List Number"/>
    <w:basedOn w:val="ListBullet"/>
    <w:uiPriority w:val="99"/>
    <w:unhideWhenUsed/>
    <w:qFormat/>
    <w:rsid w:val="00BF1576"/>
    <w:pPr>
      <w:numPr>
        <w:numId w:val="1"/>
      </w:numPr>
      <w:ind w:left="576" w:hanging="288"/>
    </w:pPr>
  </w:style>
  <w:style w:type="paragraph" w:customStyle="1" w:styleId="White">
    <w:name w:val="White"/>
    <w:qFormat/>
    <w:rsid w:val="00BF1576"/>
    <w:rPr>
      <w:rFonts w:ascii="Arial" w:eastAsiaTheme="majorEastAsia" w:hAnsi="Arial" w:cstheme="majorBidi"/>
      <w:color w:val="FFFFFF" w:themeColor="background1"/>
      <w:sz w:val="20"/>
    </w:rPr>
  </w:style>
  <w:style w:type="paragraph" w:customStyle="1" w:styleId="TableBullet">
    <w:name w:val="Table Bullet"/>
    <w:basedOn w:val="ListBullet"/>
    <w:qFormat/>
    <w:rsid w:val="00BF1576"/>
    <w:pPr>
      <w:tabs>
        <w:tab w:val="clear" w:pos="288"/>
        <w:tab w:val="left" w:pos="144"/>
      </w:tabs>
      <w:spacing w:after="0"/>
      <w:ind w:left="0" w:firstLine="0"/>
    </w:pPr>
    <w:rPr>
      <w:rFonts w:eastAsiaTheme="minorHAnsi"/>
    </w:rPr>
  </w:style>
  <w:style w:type="character" w:styleId="SubtleEmphasis">
    <w:name w:val="Subtle Emphasis"/>
    <w:basedOn w:val="DefaultParagraphFont"/>
    <w:uiPriority w:val="19"/>
    <w:qFormat/>
    <w:rsid w:val="000A70F7"/>
    <w:rPr>
      <w:i/>
      <w:iCs/>
      <w:color w:val="8E96A1" w:themeColor="text1" w:themeTint="7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A70F7"/>
    <w:pPr>
      <w:jc w:val="center"/>
    </w:pPr>
    <w:rPr>
      <w:bCs/>
      <w:color w:val="2C3035" w:themeColor="text1"/>
      <w:sz w:val="16"/>
      <w:szCs w:val="18"/>
    </w:rPr>
  </w:style>
  <w:style w:type="paragraph" w:styleId="ListParagraph">
    <w:name w:val="List Paragraph"/>
    <w:basedOn w:val="Normal"/>
    <w:uiPriority w:val="34"/>
    <w:qFormat/>
    <w:rsid w:val="000A70F7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0A70F7"/>
    <w:pPr>
      <w:spacing w:before="240" w:after="120"/>
    </w:pPr>
    <w:rPr>
      <w:rFonts w:asciiTheme="minorHAnsi" w:hAnsiTheme="minorHAnsi" w:cstheme="minorHAnsi"/>
      <w:b/>
      <w:caps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rsid w:val="000A70F7"/>
    <w:pPr>
      <w:spacing w:after="0"/>
      <w:ind w:left="288"/>
    </w:pPr>
    <w:rPr>
      <w:rFonts w:asciiTheme="minorHAnsi" w:hAnsiTheme="minorHAnsi" w:cs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70F7"/>
    <w:pPr>
      <w:spacing w:after="0"/>
      <w:ind w:left="576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92390"/>
    <w:pPr>
      <w:spacing w:after="300"/>
      <w:contextualSpacing/>
    </w:pPr>
    <w:rPr>
      <w:rFonts w:asciiTheme="majorHAnsi" w:eastAsiaTheme="majorEastAsia" w:hAnsiTheme="majorHAnsi" w:cstheme="majorBidi"/>
      <w:color w:val="21232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390"/>
    <w:rPr>
      <w:rFonts w:asciiTheme="majorHAnsi" w:eastAsiaTheme="majorEastAsia" w:hAnsiTheme="majorHAnsi" w:cstheme="majorBidi"/>
      <w:color w:val="21232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B1"/>
    <w:pPr>
      <w:numPr>
        <w:ilvl w:val="1"/>
      </w:numPr>
    </w:pPr>
    <w:rPr>
      <w:rFonts w:asciiTheme="majorHAnsi" w:eastAsiaTheme="majorEastAsia" w:hAnsiTheme="majorHAnsi" w:cstheme="majorBidi"/>
      <w:i/>
      <w:iCs/>
      <w:color w:val="3E1F4F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07B1"/>
    <w:rPr>
      <w:rFonts w:asciiTheme="majorHAnsi" w:eastAsiaTheme="majorEastAsia" w:hAnsiTheme="majorHAnsi" w:cstheme="majorBidi"/>
      <w:i/>
      <w:iCs/>
      <w:color w:val="3E1F4F" w:themeColor="accent1"/>
      <w:spacing w:val="15"/>
    </w:rPr>
  </w:style>
  <w:style w:type="paragraph" w:styleId="NormalIndent">
    <w:name w:val="Normal Indent"/>
    <w:basedOn w:val="Normal"/>
    <w:rsid w:val="00D635A3"/>
    <w:pPr>
      <w:spacing w:after="0"/>
      <w:ind w:left="720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19602B"/>
    <w:rPr>
      <w:color w:val="93124E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0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98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985"/>
    <w:rPr>
      <w:rFonts w:ascii="Arial" w:hAnsi="Arial"/>
      <w:color w:val="2C303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985"/>
    <w:rPr>
      <w:rFonts w:ascii="Arial" w:hAnsi="Arial"/>
      <w:b/>
      <w:bCs/>
      <w:color w:val="2C3035" w:themeColor="text2"/>
      <w:sz w:val="20"/>
      <w:szCs w:val="20"/>
    </w:rPr>
  </w:style>
  <w:style w:type="paragraph" w:styleId="Revision">
    <w:name w:val="Revision"/>
    <w:hidden/>
    <w:uiPriority w:val="99"/>
    <w:semiHidden/>
    <w:rsid w:val="00F119B8"/>
    <w:rPr>
      <w:rFonts w:ascii="Arial" w:hAnsi="Arial"/>
      <w:color w:val="2C3035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5A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E3C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454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drive/folders/1VQBfCjNzhOMbpJFThJuaHrzdJjEhM4FO?usp=drive_link" TargetMode="External"/><Relationship Id="rId18" Type="http://schemas.openxmlformats.org/officeDocument/2006/relationships/hyperlink" Target="mailto:jtherien@rider.ed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rwflags.com/FOTW/FLAGS/us_u_rdr.html" TargetMode="External"/><Relationship Id="rId17" Type="http://schemas.openxmlformats.org/officeDocument/2006/relationships/hyperlink" Target="https://docs.google.com/document/d/1IsTvOti5SrfzSe-vz6WkHuc46VuTRcSAza_jMZltZMo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fyZU_zwL2aqukMnoQzbB1LSPhdtwTNHQ-1F8mS93Bz0/edit?usp=sharing" TargetMode="External"/><Relationship Id="rId20" Type="http://schemas.openxmlformats.org/officeDocument/2006/relationships/hyperlink" Target="mailto:stefanic@rider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drive/folders/1pZFxOYyAaN5orMu47hq44GTfAXMXrAlM?usp=drive_lin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tefanic@rider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dVFIgoI0DMOJD6d--VTZtPgsF-DaG3Vo/view?usp=drive_lin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p.rider.edu/?id=1929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llucian_Arial">
  <a:themeElements>
    <a:clrScheme name="Ellucian New">
      <a:dk1>
        <a:srgbClr val="2C3035"/>
      </a:dk1>
      <a:lt1>
        <a:sysClr val="window" lastClr="FFFFFF"/>
      </a:lt1>
      <a:dk2>
        <a:srgbClr val="2C3035"/>
      </a:dk2>
      <a:lt2>
        <a:srgbClr val="D2D6D4"/>
      </a:lt2>
      <a:accent1>
        <a:srgbClr val="3E1F4F"/>
      </a:accent1>
      <a:accent2>
        <a:srgbClr val="93124E"/>
      </a:accent2>
      <a:accent3>
        <a:srgbClr val="B5BAB8"/>
      </a:accent3>
      <a:accent4>
        <a:srgbClr val="737380"/>
      </a:accent4>
      <a:accent5>
        <a:srgbClr val="CEC7BE"/>
      </a:accent5>
      <a:accent6>
        <a:srgbClr val="827778"/>
      </a:accent6>
      <a:hlink>
        <a:srgbClr val="93124E"/>
      </a:hlink>
      <a:folHlink>
        <a:srgbClr val="93124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6E271108B541BE439B9928EEB502" ma:contentTypeVersion="7" ma:contentTypeDescription="Create a new document." ma:contentTypeScope="" ma:versionID="ea5ee00efa6bc23614f8058a295ab7ae">
  <xsd:schema xmlns:xsd="http://www.w3.org/2001/XMLSchema" xmlns:xs="http://www.w3.org/2001/XMLSchema" xmlns:p="http://schemas.microsoft.com/office/2006/metadata/properties" xmlns:ns2="bfdb3362-11f6-4fb7-ba62-27d71d0bb9f0" targetNamespace="http://schemas.microsoft.com/office/2006/metadata/properties" ma:root="true" ma:fieldsID="821221e65ba026a41d6754220d704c80" ns2:_="">
    <xsd:import namespace="bfdb3362-11f6-4fb7-ba62-27d71d0bb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3362-11f6-4fb7-ba62-27d71d0bb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1077A1-078A-464C-AAAD-6ABF1B4D5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637AE-E66F-426A-8364-A8994976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b3362-11f6-4fb7-ba62-27d71d0bb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29A6-A433-4BCF-B416-FAB310A0F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B25C6-73B0-42F9-B9D3-3849D507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and Scope Statement template</vt:lpstr>
    </vt:vector>
  </TitlesOfParts>
  <Company>SunGard Higher Education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and Scope Statement template</dc:title>
  <dc:subject/>
  <dc:creator>tijohnso</dc:creator>
  <cp:keywords/>
  <cp:lastModifiedBy>Moe  Rahman</cp:lastModifiedBy>
  <cp:revision>4</cp:revision>
  <cp:lastPrinted>2012-04-18T16:56:00Z</cp:lastPrinted>
  <dcterms:created xsi:type="dcterms:W3CDTF">2024-09-04T19:47:00Z</dcterms:created>
  <dcterms:modified xsi:type="dcterms:W3CDTF">2024-09-16T19:42:00Z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0x0101006E226E271108B541BE439B9928EEB502</vt:lpwstr>
  </property>
  <property fmtid="{D5CDD505-2E9C-101B-9397-08002B2CF9AE}" pid="3" name="_NewReviewCycle">
    <vt:lpwstr/>
  </property>
</Properties>
</file>